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19526" w14:textId="42B2F735" w:rsidR="00D57F2A" w:rsidRDefault="00D47EBA">
      <w:pPr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A</w:t>
      </w:r>
      <w:r w:rsidR="00D57F2A" w:rsidRPr="00D57F2A">
        <w:rPr>
          <w:rFonts w:ascii="Times New Roman" w:eastAsia="Arial Unicode MS" w:hAnsi="Times New Roman" w:cs="Times New Roman"/>
          <w:b/>
        </w:rPr>
        <w:t xml:space="preserve"> Crystal Ball of Cardiovascular Health: The Coronary Artery Calcium Score</w:t>
      </w:r>
    </w:p>
    <w:p w14:paraId="66C27B14" w14:textId="7077E70F" w:rsidR="00D47EBA" w:rsidRPr="00D47EBA" w:rsidRDefault="00D47EBA">
      <w:pPr>
        <w:rPr>
          <w:rFonts w:ascii="Times New Roman" w:eastAsia="Arial Unicode MS" w:hAnsi="Times New Roman" w:cs="Times New Roman"/>
          <w:vertAlign w:val="superscript"/>
        </w:rPr>
      </w:pPr>
      <w:proofErr w:type="spellStart"/>
      <w:r w:rsidRPr="00D47EBA">
        <w:rPr>
          <w:rFonts w:ascii="Times New Roman" w:eastAsia="Arial Unicode MS" w:hAnsi="Times New Roman" w:cs="Times New Roman"/>
        </w:rPr>
        <w:t>Shruti</w:t>
      </w:r>
      <w:proofErr w:type="spellEnd"/>
      <w:r w:rsidRPr="00D47EBA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D47EBA">
        <w:rPr>
          <w:rFonts w:ascii="Times New Roman" w:eastAsia="Arial Unicode MS" w:hAnsi="Times New Roman" w:cs="Times New Roman"/>
        </w:rPr>
        <w:t>Revankar</w:t>
      </w:r>
      <w:proofErr w:type="spellEnd"/>
      <w:r w:rsidRPr="00D47EBA">
        <w:rPr>
          <w:rFonts w:ascii="Times New Roman" w:eastAsia="Arial Unicode MS" w:hAnsi="Times New Roman" w:cs="Times New Roman"/>
        </w:rPr>
        <w:t>, MD</w:t>
      </w:r>
      <w:r w:rsidRPr="00D47EBA">
        <w:rPr>
          <w:rFonts w:ascii="Times New Roman" w:eastAsia="Arial Unicode MS" w:hAnsi="Times New Roman" w:cs="Times New Roman"/>
          <w:vertAlign w:val="superscript"/>
        </w:rPr>
        <w:t>1</w:t>
      </w:r>
    </w:p>
    <w:p w14:paraId="1AA00B55" w14:textId="77777777" w:rsidR="00D47EBA" w:rsidRPr="00D47EBA" w:rsidRDefault="00D47EBA">
      <w:pPr>
        <w:rPr>
          <w:rFonts w:ascii="Times New Roman" w:eastAsia="Arial Unicode MS" w:hAnsi="Times New Roman" w:cs="Times New Roman"/>
        </w:rPr>
      </w:pPr>
    </w:p>
    <w:p w14:paraId="08DF8A08" w14:textId="64F7E366" w:rsidR="00D47EBA" w:rsidRPr="00D47EBA" w:rsidRDefault="00D47EBA">
      <w:pPr>
        <w:rPr>
          <w:rFonts w:ascii="Times New Roman" w:eastAsia="Arial Unicode MS" w:hAnsi="Times New Roman" w:cs="Times New Roman"/>
        </w:rPr>
      </w:pPr>
      <w:r w:rsidRPr="00D47EBA">
        <w:rPr>
          <w:rFonts w:ascii="Times New Roman" w:eastAsia="Arial Unicode MS" w:hAnsi="Times New Roman" w:cs="Times New Roman"/>
        </w:rPr>
        <w:t>Department of Internal Medicine, Baylor College of Medicine</w:t>
      </w:r>
    </w:p>
    <w:p w14:paraId="04BB340E" w14:textId="77777777" w:rsidR="00D57F2A" w:rsidRPr="00D47EBA" w:rsidRDefault="00D57F2A">
      <w:pPr>
        <w:rPr>
          <w:rFonts w:ascii="Arial Unicode MS" w:eastAsia="Arial Unicode MS" w:hAnsi="Arial Unicode MS" w:cs="Arial Unicode MS"/>
        </w:rPr>
      </w:pPr>
    </w:p>
    <w:p w14:paraId="00000001" w14:textId="447217FA" w:rsidR="000526A4" w:rsidRPr="00D47EBA" w:rsidRDefault="00D47EBA">
      <w:pPr>
        <w:rPr>
          <w:rFonts w:ascii="Times New Roman" w:hAnsi="Times New Roman" w:cs="Times New Roman"/>
        </w:rPr>
      </w:pPr>
      <w:r w:rsidRPr="00D47EBA">
        <w:rPr>
          <w:rFonts w:ascii="Times New Roman" w:eastAsia="Arial Unicode MS" w:hAnsi="Times New Roman" w:cs="Times New Roman"/>
        </w:rPr>
        <w:t>Atherosclerosis affects over 26 million people in the United States and is estimated to result in over 2 million hospitalizations every year. A key aspect to reducing the morbidity associated with atherosclerotic cardiovascular disease (ASCVD) is effective</w:t>
      </w:r>
      <w:r w:rsidRPr="00D47EBA">
        <w:rPr>
          <w:rFonts w:ascii="Times New Roman" w:eastAsia="Arial Unicode MS" w:hAnsi="Times New Roman" w:cs="Times New Roman"/>
        </w:rPr>
        <w:t xml:space="preserve"> </w:t>
      </w:r>
      <w:r w:rsidR="00973B7E" w:rsidRPr="00D47EBA">
        <w:rPr>
          <w:rFonts w:ascii="Times New Roman" w:eastAsia="Arial Unicode MS" w:hAnsi="Times New Roman" w:cs="Times New Roman"/>
        </w:rPr>
        <w:t>preventive therapies</w:t>
      </w:r>
      <w:r w:rsidRPr="00D47EBA">
        <w:rPr>
          <w:rFonts w:ascii="Times New Roman" w:eastAsia="Arial Unicode MS" w:hAnsi="Times New Roman" w:cs="Times New Roman"/>
        </w:rPr>
        <w:t xml:space="preserve">. </w:t>
      </w:r>
      <w:r w:rsidR="00973B7E" w:rsidRPr="00D47EBA">
        <w:rPr>
          <w:rFonts w:ascii="Times New Roman" w:eastAsia="Arial Unicode MS" w:hAnsi="Times New Roman" w:cs="Times New Roman"/>
        </w:rPr>
        <w:t xml:space="preserve">The </w:t>
      </w:r>
      <w:r w:rsidRPr="00D47EBA">
        <w:rPr>
          <w:rFonts w:ascii="Times New Roman" w:eastAsia="Arial Unicode MS" w:hAnsi="Times New Roman" w:cs="Times New Roman"/>
        </w:rPr>
        <w:t>ASCVD risk calculator</w:t>
      </w:r>
      <w:r w:rsidR="00973B7E" w:rsidRPr="00D47EBA">
        <w:rPr>
          <w:rFonts w:ascii="Times New Roman" w:eastAsia="Arial Unicode MS" w:hAnsi="Times New Roman" w:cs="Times New Roman"/>
        </w:rPr>
        <w:t xml:space="preserve"> is commonly used</w:t>
      </w:r>
      <w:r w:rsidRPr="00D47EBA">
        <w:rPr>
          <w:rFonts w:ascii="Times New Roman" w:eastAsia="Arial Unicode MS" w:hAnsi="Times New Roman" w:cs="Times New Roman"/>
        </w:rPr>
        <w:t xml:space="preserve"> for </w:t>
      </w:r>
      <w:r w:rsidR="00973B7E" w:rsidRPr="00D47EBA">
        <w:rPr>
          <w:rFonts w:ascii="Times New Roman" w:eastAsia="Arial Unicode MS" w:hAnsi="Times New Roman" w:cs="Times New Roman"/>
        </w:rPr>
        <w:t>individuals aged</w:t>
      </w:r>
      <w:r w:rsidRPr="00D47EBA">
        <w:rPr>
          <w:rFonts w:ascii="Times New Roman" w:eastAsia="Arial Unicode MS" w:hAnsi="Times New Roman" w:cs="Times New Roman"/>
        </w:rPr>
        <w:t xml:space="preserve"> 40-75 </w:t>
      </w:r>
      <w:r w:rsidR="00973B7E" w:rsidRPr="00D47EBA">
        <w:rPr>
          <w:rFonts w:ascii="Times New Roman" w:eastAsia="Arial Unicode MS" w:hAnsi="Times New Roman" w:cs="Times New Roman"/>
        </w:rPr>
        <w:t xml:space="preserve">years </w:t>
      </w:r>
      <w:r w:rsidRPr="00D47EBA">
        <w:rPr>
          <w:rFonts w:ascii="Times New Roman" w:eastAsia="Arial Unicode MS" w:hAnsi="Times New Roman" w:cs="Times New Roman"/>
        </w:rPr>
        <w:t>without known atherosclerosis and an LDL</w:t>
      </w:r>
      <w:r w:rsidR="00973B7E" w:rsidRPr="00D47EBA">
        <w:rPr>
          <w:rFonts w:ascii="Times New Roman" w:eastAsia="Arial Unicode MS" w:hAnsi="Times New Roman" w:cs="Times New Roman"/>
        </w:rPr>
        <w:t>- C level of</w:t>
      </w:r>
      <w:r w:rsidRPr="00D47EBA">
        <w:rPr>
          <w:rFonts w:ascii="Times New Roman" w:eastAsia="Arial Unicode MS" w:hAnsi="Times New Roman" w:cs="Times New Roman"/>
        </w:rPr>
        <w:t xml:space="preserve"> 70-189 mg/</w:t>
      </w:r>
      <w:proofErr w:type="spellStart"/>
      <w:r w:rsidRPr="00D47EBA">
        <w:rPr>
          <w:rFonts w:ascii="Times New Roman" w:eastAsia="Arial Unicode MS" w:hAnsi="Times New Roman" w:cs="Times New Roman"/>
        </w:rPr>
        <w:t>dL</w:t>
      </w:r>
      <w:proofErr w:type="spellEnd"/>
      <w:r w:rsidRPr="00D47EBA">
        <w:rPr>
          <w:rFonts w:ascii="Times New Roman" w:eastAsia="Arial Unicode MS" w:hAnsi="Times New Roman" w:cs="Times New Roman"/>
        </w:rPr>
        <w:t xml:space="preserve">. While there are clear-cut guidelines for low-risk and high-risk patients (classified as </w:t>
      </w:r>
      <w:r w:rsidRPr="00D47EBA">
        <w:rPr>
          <w:rFonts w:ascii="Cambria Math" w:eastAsia="Arial Unicode MS" w:hAnsi="Cambria Math" w:cs="Cambria Math"/>
        </w:rPr>
        <w:t>≦</w:t>
      </w:r>
      <w:r w:rsidRPr="00D47EBA">
        <w:rPr>
          <w:rFonts w:ascii="Times New Roman" w:eastAsia="Arial Unicode MS" w:hAnsi="Times New Roman" w:cs="Times New Roman"/>
        </w:rPr>
        <w:t xml:space="preserve">5% and </w:t>
      </w:r>
      <w:r w:rsidRPr="00D47EBA">
        <w:rPr>
          <w:rFonts w:ascii="Cambria Math" w:eastAsia="Arial Unicode MS" w:hAnsi="Cambria Math" w:cs="Cambria Math"/>
        </w:rPr>
        <w:t>≧</w:t>
      </w:r>
      <w:r w:rsidRPr="00D47EBA">
        <w:rPr>
          <w:rFonts w:ascii="Times New Roman" w:eastAsia="Arial Unicode MS" w:hAnsi="Times New Roman" w:cs="Times New Roman"/>
        </w:rPr>
        <w:t>20% 10-year ris</w:t>
      </w:r>
      <w:r w:rsidRPr="00D47EBA">
        <w:rPr>
          <w:rFonts w:ascii="Times New Roman" w:eastAsia="Arial Unicode MS" w:hAnsi="Times New Roman" w:cs="Times New Roman"/>
        </w:rPr>
        <w:t xml:space="preserve">k of a cardiovascular event, respectively), there is </w:t>
      </w:r>
      <w:r w:rsidRPr="00D47EBA">
        <w:rPr>
          <w:rFonts w:ascii="Times New Roman" w:eastAsia="Arial Unicode MS" w:hAnsi="Times New Roman" w:cs="Times New Roman"/>
        </w:rPr>
        <w:t xml:space="preserve">clinical uncertainty when assessing patients younger than 40 </w:t>
      </w:r>
      <w:r w:rsidR="00973B7E" w:rsidRPr="00D47EBA">
        <w:rPr>
          <w:rFonts w:ascii="Times New Roman" w:eastAsia="Arial Unicode MS" w:hAnsi="Times New Roman" w:cs="Times New Roman"/>
        </w:rPr>
        <w:t xml:space="preserve">years </w:t>
      </w:r>
      <w:r w:rsidRPr="00D47EBA">
        <w:rPr>
          <w:rFonts w:ascii="Times New Roman" w:eastAsia="Arial Unicode MS" w:hAnsi="Times New Roman" w:cs="Times New Roman"/>
        </w:rPr>
        <w:t xml:space="preserve">or those classified as borderline/intermediate-risk. This clinical branch-point is where a coronary artery calcium scoring (CAC) can </w:t>
      </w:r>
      <w:bookmarkStart w:id="0" w:name="_GoBack"/>
      <w:bookmarkEnd w:id="0"/>
      <w:r w:rsidRPr="00D47EBA">
        <w:rPr>
          <w:rFonts w:ascii="Times New Roman" w:eastAsia="Arial Unicode MS" w:hAnsi="Times New Roman" w:cs="Times New Roman"/>
        </w:rPr>
        <w:t>be u</w:t>
      </w:r>
      <w:r w:rsidRPr="00D47EBA">
        <w:rPr>
          <w:rFonts w:ascii="Times New Roman" w:eastAsia="Arial Unicode MS" w:hAnsi="Times New Roman" w:cs="Times New Roman"/>
        </w:rPr>
        <w:t>seful in determining next ste</w:t>
      </w:r>
      <w:r w:rsidR="00973B7E" w:rsidRPr="00D47EBA">
        <w:rPr>
          <w:rFonts w:ascii="Times New Roman" w:eastAsia="Arial Unicode MS" w:hAnsi="Times New Roman" w:cs="Times New Roman"/>
        </w:rPr>
        <w:t>ps. This score, reported as Aga</w:t>
      </w:r>
      <w:r w:rsidRPr="00D47EBA">
        <w:rPr>
          <w:rFonts w:ascii="Times New Roman" w:eastAsia="Arial Unicode MS" w:hAnsi="Times New Roman" w:cs="Times New Roman"/>
        </w:rPr>
        <w:t xml:space="preserve">ston units, quantifies the extent of atherosclerotic burden through the use of an EKG-gated CT scan of the heart. The score can be broken down as follows: </w:t>
      </w:r>
    </w:p>
    <w:p w14:paraId="00000002" w14:textId="77777777" w:rsidR="000526A4" w:rsidRPr="00D47EBA" w:rsidRDefault="000526A4">
      <w:pPr>
        <w:rPr>
          <w:rFonts w:ascii="Times New Roman" w:hAnsi="Times New Roman" w:cs="Times New Roman"/>
        </w:rPr>
      </w:pPr>
    </w:p>
    <w:p w14:paraId="00000003" w14:textId="77777777" w:rsidR="000526A4" w:rsidRPr="00D47EBA" w:rsidRDefault="00D47EBA">
      <w:pPr>
        <w:rPr>
          <w:rFonts w:ascii="Times New Roman" w:hAnsi="Times New Roman" w:cs="Times New Roman"/>
        </w:rPr>
      </w:pPr>
      <w:r w:rsidRPr="00D47EBA">
        <w:rPr>
          <w:rFonts w:ascii="Times New Roman" w:hAnsi="Times New Roman" w:cs="Times New Roman"/>
        </w:rPr>
        <w:t xml:space="preserve">0 units = no identifiable disease </w:t>
      </w:r>
    </w:p>
    <w:p w14:paraId="00000004" w14:textId="77777777" w:rsidR="000526A4" w:rsidRPr="00D47EBA" w:rsidRDefault="00D47EBA">
      <w:pPr>
        <w:rPr>
          <w:rFonts w:ascii="Times New Roman" w:hAnsi="Times New Roman" w:cs="Times New Roman"/>
        </w:rPr>
      </w:pPr>
      <w:r w:rsidRPr="00D47EBA">
        <w:rPr>
          <w:rFonts w:ascii="Times New Roman" w:hAnsi="Times New Roman" w:cs="Times New Roman"/>
        </w:rPr>
        <w:t>1-9</w:t>
      </w:r>
      <w:r w:rsidRPr="00D47EBA">
        <w:rPr>
          <w:rFonts w:ascii="Times New Roman" w:hAnsi="Times New Roman" w:cs="Times New Roman"/>
        </w:rPr>
        <w:t xml:space="preserve">9 units = mild disease </w:t>
      </w:r>
    </w:p>
    <w:p w14:paraId="00000005" w14:textId="77777777" w:rsidR="000526A4" w:rsidRPr="00D47EBA" w:rsidRDefault="00D47EBA">
      <w:pPr>
        <w:rPr>
          <w:rFonts w:ascii="Times New Roman" w:hAnsi="Times New Roman" w:cs="Times New Roman"/>
        </w:rPr>
      </w:pPr>
      <w:r w:rsidRPr="00D47EBA">
        <w:rPr>
          <w:rFonts w:ascii="Times New Roman" w:hAnsi="Times New Roman" w:cs="Times New Roman"/>
        </w:rPr>
        <w:t xml:space="preserve">100-399 units = moderate disease </w:t>
      </w:r>
    </w:p>
    <w:p w14:paraId="00000006" w14:textId="77777777" w:rsidR="000526A4" w:rsidRPr="00D47EBA" w:rsidRDefault="00D47EBA">
      <w:pPr>
        <w:rPr>
          <w:rFonts w:ascii="Times New Roman" w:hAnsi="Times New Roman" w:cs="Times New Roman"/>
        </w:rPr>
      </w:pPr>
      <w:r w:rsidRPr="00D47EBA">
        <w:rPr>
          <w:rFonts w:ascii="Cambria Math" w:eastAsia="Arial Unicode MS" w:hAnsi="Cambria Math" w:cs="Cambria Math"/>
        </w:rPr>
        <w:t>≧</w:t>
      </w:r>
      <w:r w:rsidRPr="00D47EBA">
        <w:rPr>
          <w:rFonts w:ascii="Times New Roman" w:eastAsia="Arial Unicode MS" w:hAnsi="Times New Roman" w:cs="Times New Roman"/>
        </w:rPr>
        <w:t xml:space="preserve">400 units = severe disease </w:t>
      </w:r>
    </w:p>
    <w:p w14:paraId="00000007" w14:textId="77777777" w:rsidR="000526A4" w:rsidRPr="00D47EBA" w:rsidRDefault="000526A4">
      <w:pPr>
        <w:rPr>
          <w:rFonts w:ascii="Times New Roman" w:hAnsi="Times New Roman" w:cs="Times New Roman"/>
        </w:rPr>
      </w:pPr>
    </w:p>
    <w:p w14:paraId="00000008" w14:textId="091BF00F" w:rsidR="000526A4" w:rsidRPr="00D47EBA" w:rsidRDefault="00D47EBA">
      <w:pPr>
        <w:rPr>
          <w:rFonts w:ascii="Times New Roman" w:hAnsi="Times New Roman" w:cs="Times New Roman"/>
        </w:rPr>
      </w:pPr>
      <w:r w:rsidRPr="00D47EBA">
        <w:rPr>
          <w:rFonts w:ascii="Times New Roman" w:eastAsia="Arial Unicode MS" w:hAnsi="Times New Roman" w:cs="Times New Roman"/>
        </w:rPr>
        <w:t xml:space="preserve">Risk assessments such as the </w:t>
      </w:r>
      <w:r w:rsidR="00973B7E" w:rsidRPr="00D47EBA">
        <w:rPr>
          <w:rFonts w:ascii="Times New Roman" w:eastAsia="Arial Unicode MS" w:hAnsi="Times New Roman" w:cs="Times New Roman"/>
        </w:rPr>
        <w:t>Multiethnic Study of atherosclerosis (</w:t>
      </w:r>
      <w:r w:rsidRPr="00D47EBA">
        <w:rPr>
          <w:rFonts w:ascii="Times New Roman" w:eastAsia="Arial Unicode MS" w:hAnsi="Times New Roman" w:cs="Times New Roman"/>
        </w:rPr>
        <w:t>MESA</w:t>
      </w:r>
      <w:r w:rsidR="00973B7E" w:rsidRPr="00D47EBA">
        <w:rPr>
          <w:rFonts w:ascii="Times New Roman" w:eastAsia="Arial Unicode MS" w:hAnsi="Times New Roman" w:cs="Times New Roman"/>
        </w:rPr>
        <w:t>)</w:t>
      </w:r>
      <w:r w:rsidRPr="00D47EBA">
        <w:rPr>
          <w:rFonts w:ascii="Times New Roman" w:eastAsia="Arial Unicode MS" w:hAnsi="Times New Roman" w:cs="Times New Roman"/>
        </w:rPr>
        <w:t xml:space="preserve"> calculator can then be used to compare CAC in a</w:t>
      </w:r>
      <w:r w:rsidR="00973B7E" w:rsidRPr="00D47EBA">
        <w:rPr>
          <w:rFonts w:ascii="Times New Roman" w:eastAsia="Arial Unicode MS" w:hAnsi="Times New Roman" w:cs="Times New Roman"/>
        </w:rPr>
        <w:t>n individual to a reference standard matched</w:t>
      </w:r>
      <w:r w:rsidRPr="00D47EBA">
        <w:rPr>
          <w:rFonts w:ascii="Times New Roman" w:eastAsia="Arial Unicode MS" w:hAnsi="Times New Roman" w:cs="Times New Roman"/>
        </w:rPr>
        <w:t xml:space="preserve"> age/ethnicity/gender adjusted manner. A recent </w:t>
      </w:r>
      <w:r w:rsidRPr="00D47EBA">
        <w:rPr>
          <w:rFonts w:ascii="Times New Roman" w:eastAsia="Arial Unicode MS" w:hAnsi="Times New Roman" w:cs="Times New Roman"/>
        </w:rPr>
        <w:t xml:space="preserve">algorithm </w:t>
      </w:r>
      <w:r w:rsidR="00973B7E" w:rsidRPr="00D47EBA">
        <w:rPr>
          <w:rFonts w:ascii="Times New Roman" w:eastAsia="Arial Unicode MS" w:hAnsi="Times New Roman" w:cs="Times New Roman"/>
        </w:rPr>
        <w:t xml:space="preserve">by the American Heart Association </w:t>
      </w:r>
      <w:r w:rsidRPr="00D47EBA">
        <w:rPr>
          <w:rFonts w:ascii="Times New Roman" w:eastAsia="Arial Unicode MS" w:hAnsi="Times New Roman" w:cs="Times New Roman"/>
        </w:rPr>
        <w:t>suggests that th</w:t>
      </w:r>
      <w:r w:rsidRPr="00D47EBA">
        <w:rPr>
          <w:rFonts w:ascii="Times New Roman" w:eastAsia="Arial Unicode MS" w:hAnsi="Times New Roman" w:cs="Times New Roman"/>
        </w:rPr>
        <w:t xml:space="preserve">ose </w:t>
      </w:r>
      <w:r w:rsidR="00973B7E" w:rsidRPr="00D47EBA">
        <w:rPr>
          <w:rFonts w:ascii="Times New Roman" w:eastAsia="Arial Unicode MS" w:hAnsi="Times New Roman" w:cs="Times New Roman"/>
        </w:rPr>
        <w:t>a calcium score of 0 (CAC 0) can</w:t>
      </w:r>
      <w:r w:rsidRPr="00D47EBA">
        <w:rPr>
          <w:rFonts w:ascii="Times New Roman" w:eastAsia="Arial Unicode MS" w:hAnsi="Times New Roman" w:cs="Times New Roman"/>
        </w:rPr>
        <w:t xml:space="preserve"> consider postponing</w:t>
      </w:r>
      <w:r w:rsidR="00973B7E" w:rsidRPr="00D47EBA">
        <w:rPr>
          <w:rFonts w:ascii="Times New Roman" w:eastAsia="Arial Unicode MS" w:hAnsi="Times New Roman" w:cs="Times New Roman"/>
        </w:rPr>
        <w:t xml:space="preserve"> lipid lowering</w:t>
      </w:r>
      <w:r w:rsidRPr="00D47EBA">
        <w:rPr>
          <w:rFonts w:ascii="Times New Roman" w:eastAsia="Arial Unicode MS" w:hAnsi="Times New Roman" w:cs="Times New Roman"/>
        </w:rPr>
        <w:t xml:space="preserve"> therapy and undergo a repeat scan after</w:t>
      </w:r>
      <w:r w:rsidR="00973B7E" w:rsidRPr="00D47EBA">
        <w:rPr>
          <w:rFonts w:ascii="Times New Roman" w:eastAsia="Arial Unicode MS" w:hAnsi="Times New Roman" w:cs="Times New Roman"/>
        </w:rPr>
        <w:t xml:space="preserve"> 3-</w:t>
      </w:r>
      <w:r w:rsidRPr="00D47EBA">
        <w:rPr>
          <w:rFonts w:ascii="Times New Roman" w:eastAsia="Arial Unicode MS" w:hAnsi="Times New Roman" w:cs="Times New Roman"/>
        </w:rPr>
        <w:t xml:space="preserve"> 5 years. Those with CAC </w:t>
      </w:r>
      <w:r w:rsidRPr="00D47EBA">
        <w:rPr>
          <w:rFonts w:ascii="Cambria Math" w:eastAsia="Arial Unicode MS" w:hAnsi="Cambria Math" w:cs="Cambria Math"/>
        </w:rPr>
        <w:t>≧</w:t>
      </w:r>
      <w:r w:rsidRPr="00D47EBA">
        <w:rPr>
          <w:rFonts w:ascii="Times New Roman" w:eastAsia="Arial Unicode MS" w:hAnsi="Times New Roman" w:cs="Times New Roman"/>
        </w:rPr>
        <w:t xml:space="preserve"> 100 units or </w:t>
      </w:r>
      <w:r w:rsidRPr="00D47EBA">
        <w:rPr>
          <w:rFonts w:ascii="Cambria Math" w:eastAsia="Arial Unicode MS" w:hAnsi="Cambria Math" w:cs="Cambria Math"/>
        </w:rPr>
        <w:t>≧</w:t>
      </w:r>
      <w:r w:rsidRPr="00D47EBA">
        <w:rPr>
          <w:rFonts w:ascii="Times New Roman" w:eastAsia="Arial Unicode MS" w:hAnsi="Times New Roman" w:cs="Times New Roman"/>
        </w:rPr>
        <w:t>75th percentile for t</w:t>
      </w:r>
      <w:r w:rsidR="00973B7E" w:rsidRPr="00D47EBA">
        <w:rPr>
          <w:rFonts w:ascii="Times New Roman" w:eastAsia="Arial Unicode MS" w:hAnsi="Times New Roman" w:cs="Times New Roman"/>
        </w:rPr>
        <w:t>heir subgroup should receive aggressive</w:t>
      </w:r>
      <w:r w:rsidR="00C17B5B" w:rsidRPr="00D47EBA">
        <w:rPr>
          <w:rFonts w:ascii="Times New Roman" w:eastAsia="Arial Unicode MS" w:hAnsi="Times New Roman" w:cs="Times New Roman"/>
        </w:rPr>
        <w:t xml:space="preserve"> LDL-C lowering and additional prevention therapies</w:t>
      </w:r>
      <w:r w:rsidRPr="00D47EBA">
        <w:rPr>
          <w:rFonts w:ascii="Times New Roman" w:eastAsia="Arial Unicode MS" w:hAnsi="Times New Roman" w:cs="Times New Roman"/>
        </w:rPr>
        <w:t xml:space="preserve">. It should be noted that CAC does not take into account non-calcified plaque which is more likely to be found in younger populations. </w:t>
      </w:r>
      <w:r w:rsidR="00C17B5B" w:rsidRPr="00D47EBA">
        <w:rPr>
          <w:rFonts w:ascii="Times New Roman" w:eastAsia="Arial Unicode MS" w:hAnsi="Times New Roman" w:cs="Times New Roman"/>
        </w:rPr>
        <w:t>In carefully selected patients,</w:t>
      </w:r>
      <w:r w:rsidRPr="00D47EBA">
        <w:rPr>
          <w:rFonts w:ascii="Times New Roman" w:eastAsia="Arial Unicode MS" w:hAnsi="Times New Roman" w:cs="Times New Roman"/>
        </w:rPr>
        <w:t xml:space="preserve"> </w:t>
      </w:r>
      <w:r w:rsidR="00C17B5B" w:rsidRPr="00D47EBA">
        <w:rPr>
          <w:rFonts w:ascii="Times New Roman" w:eastAsia="Arial Unicode MS" w:hAnsi="Times New Roman" w:cs="Times New Roman"/>
        </w:rPr>
        <w:t xml:space="preserve">CAC </w:t>
      </w:r>
      <w:r w:rsidRPr="00D47EBA">
        <w:rPr>
          <w:rFonts w:ascii="Times New Roman" w:eastAsia="Arial Unicode MS" w:hAnsi="Times New Roman" w:cs="Times New Roman"/>
        </w:rPr>
        <w:t>can be a helpful, early, risk stratificati</w:t>
      </w:r>
      <w:r w:rsidRPr="00D47EBA">
        <w:rPr>
          <w:rFonts w:ascii="Times New Roman" w:eastAsia="Arial Unicode MS" w:hAnsi="Times New Roman" w:cs="Times New Roman"/>
        </w:rPr>
        <w:t xml:space="preserve">on tool that can jumpstart important conversations regarding primary prevention of cardiovascular events such as heart attacks and strokes. </w:t>
      </w:r>
    </w:p>
    <w:p w14:paraId="0000000A" w14:textId="77777777" w:rsidR="000526A4" w:rsidRPr="00D47EBA" w:rsidRDefault="000526A4">
      <w:pPr>
        <w:rPr>
          <w:rFonts w:ascii="Times New Roman" w:hAnsi="Times New Roman" w:cs="Times New Roman"/>
        </w:rPr>
      </w:pPr>
    </w:p>
    <w:p w14:paraId="0000000B" w14:textId="77777777" w:rsidR="000526A4" w:rsidRPr="00D47EBA" w:rsidRDefault="000526A4">
      <w:pPr>
        <w:rPr>
          <w:rFonts w:ascii="Times New Roman" w:hAnsi="Times New Roman" w:cs="Times New Roman"/>
        </w:rPr>
      </w:pPr>
    </w:p>
    <w:p w14:paraId="0000000C" w14:textId="77777777" w:rsidR="000526A4" w:rsidRPr="00D47EBA" w:rsidRDefault="00D47EBA">
      <w:pPr>
        <w:rPr>
          <w:rFonts w:ascii="Times New Roman" w:hAnsi="Times New Roman" w:cs="Times New Roman"/>
          <w:b/>
        </w:rPr>
      </w:pPr>
      <w:r w:rsidRPr="00D47EBA">
        <w:rPr>
          <w:rFonts w:ascii="Times New Roman" w:hAnsi="Times New Roman" w:cs="Times New Roman"/>
          <w:b/>
        </w:rPr>
        <w:t xml:space="preserve">References: </w:t>
      </w:r>
    </w:p>
    <w:p w14:paraId="0000000D" w14:textId="77777777" w:rsidR="000526A4" w:rsidRPr="00D47EBA" w:rsidRDefault="00D47EBA">
      <w:pPr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D47EBA">
        <w:rPr>
          <w:rFonts w:ascii="Times New Roman" w:hAnsi="Times New Roman" w:cs="Times New Roman"/>
        </w:rPr>
        <w:t>Agatston</w:t>
      </w:r>
      <w:proofErr w:type="spellEnd"/>
      <w:r w:rsidRPr="00D47EBA">
        <w:rPr>
          <w:rFonts w:ascii="Times New Roman" w:hAnsi="Times New Roman" w:cs="Times New Roman"/>
        </w:rPr>
        <w:t xml:space="preserve"> AS, </w:t>
      </w:r>
      <w:proofErr w:type="spellStart"/>
      <w:r w:rsidRPr="00D47EBA">
        <w:rPr>
          <w:rFonts w:ascii="Times New Roman" w:hAnsi="Times New Roman" w:cs="Times New Roman"/>
        </w:rPr>
        <w:t>Janowitz</w:t>
      </w:r>
      <w:proofErr w:type="spellEnd"/>
      <w:r w:rsidRPr="00D47EBA">
        <w:rPr>
          <w:rFonts w:ascii="Times New Roman" w:hAnsi="Times New Roman" w:cs="Times New Roman"/>
        </w:rPr>
        <w:t xml:space="preserve"> WR, </w:t>
      </w:r>
      <w:proofErr w:type="spellStart"/>
      <w:r w:rsidRPr="00D47EBA">
        <w:rPr>
          <w:rFonts w:ascii="Times New Roman" w:hAnsi="Times New Roman" w:cs="Times New Roman"/>
        </w:rPr>
        <w:t>Hildner</w:t>
      </w:r>
      <w:proofErr w:type="spellEnd"/>
      <w:r w:rsidRPr="00D47EBA">
        <w:rPr>
          <w:rFonts w:ascii="Times New Roman" w:hAnsi="Times New Roman" w:cs="Times New Roman"/>
        </w:rPr>
        <w:t xml:space="preserve"> FJ, </w:t>
      </w:r>
      <w:proofErr w:type="spellStart"/>
      <w:r w:rsidRPr="00D47EBA">
        <w:rPr>
          <w:rFonts w:ascii="Times New Roman" w:hAnsi="Times New Roman" w:cs="Times New Roman"/>
        </w:rPr>
        <w:t>Zusmer</w:t>
      </w:r>
      <w:proofErr w:type="spellEnd"/>
      <w:r w:rsidRPr="00D47EBA">
        <w:rPr>
          <w:rFonts w:ascii="Times New Roman" w:hAnsi="Times New Roman" w:cs="Times New Roman"/>
        </w:rPr>
        <w:t xml:space="preserve"> NR, </w:t>
      </w:r>
      <w:proofErr w:type="spellStart"/>
      <w:r w:rsidRPr="00D47EBA">
        <w:rPr>
          <w:rFonts w:ascii="Times New Roman" w:hAnsi="Times New Roman" w:cs="Times New Roman"/>
        </w:rPr>
        <w:t>Viamonte</w:t>
      </w:r>
      <w:proofErr w:type="spellEnd"/>
      <w:r w:rsidRPr="00D47EBA">
        <w:rPr>
          <w:rFonts w:ascii="Times New Roman" w:hAnsi="Times New Roman" w:cs="Times New Roman"/>
        </w:rPr>
        <w:t xml:space="preserve"> M, </w:t>
      </w:r>
      <w:proofErr w:type="spellStart"/>
      <w:r w:rsidRPr="00D47EBA">
        <w:rPr>
          <w:rFonts w:ascii="Times New Roman" w:hAnsi="Times New Roman" w:cs="Times New Roman"/>
        </w:rPr>
        <w:t>Detrano</w:t>
      </w:r>
      <w:proofErr w:type="spellEnd"/>
      <w:r w:rsidRPr="00D47EBA">
        <w:rPr>
          <w:rFonts w:ascii="Times New Roman" w:hAnsi="Times New Roman" w:cs="Times New Roman"/>
        </w:rPr>
        <w:t xml:space="preserve"> R. Quantification of coronary </w:t>
      </w:r>
      <w:r w:rsidRPr="00D47EBA">
        <w:rPr>
          <w:rFonts w:ascii="Times New Roman" w:hAnsi="Times New Roman" w:cs="Times New Roman"/>
        </w:rPr>
        <w:t xml:space="preserve">artery calcium using ultrafast computed tomography. </w:t>
      </w:r>
      <w:r w:rsidRPr="00D47EBA">
        <w:rPr>
          <w:rFonts w:ascii="Times New Roman" w:hAnsi="Times New Roman" w:cs="Times New Roman"/>
          <w:i/>
        </w:rPr>
        <w:t>Journal of the American College of Cardiology</w:t>
      </w:r>
      <w:r w:rsidRPr="00D47EBA">
        <w:rPr>
          <w:rFonts w:ascii="Times New Roman" w:hAnsi="Times New Roman" w:cs="Times New Roman"/>
        </w:rPr>
        <w:t>. 1990</w:t>
      </w:r>
      <w:proofErr w:type="gramStart"/>
      <w:r w:rsidRPr="00D47EBA">
        <w:rPr>
          <w:rFonts w:ascii="Times New Roman" w:hAnsi="Times New Roman" w:cs="Times New Roman"/>
        </w:rPr>
        <w:t>;15</w:t>
      </w:r>
      <w:proofErr w:type="gramEnd"/>
      <w:r w:rsidRPr="00D47EBA">
        <w:rPr>
          <w:rFonts w:ascii="Times New Roman" w:hAnsi="Times New Roman" w:cs="Times New Roman"/>
        </w:rPr>
        <w:t xml:space="preserve">(4):827-832. doi:10.1016/0735-1097(90)90282-t </w:t>
      </w:r>
    </w:p>
    <w:p w14:paraId="647DD03B" w14:textId="77777777" w:rsidR="00D57F2A" w:rsidRPr="00D47EBA" w:rsidRDefault="00D57F2A" w:rsidP="00D57F2A">
      <w:pPr>
        <w:spacing w:before="240"/>
        <w:ind w:left="720"/>
        <w:rPr>
          <w:rFonts w:ascii="Times New Roman" w:hAnsi="Times New Roman" w:cs="Times New Roman"/>
        </w:rPr>
      </w:pPr>
    </w:p>
    <w:p w14:paraId="0000000E" w14:textId="77777777" w:rsidR="000526A4" w:rsidRPr="00D47EBA" w:rsidRDefault="00D47EB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47EBA">
        <w:rPr>
          <w:rFonts w:ascii="Times New Roman" w:hAnsi="Times New Roman" w:cs="Times New Roman"/>
        </w:rPr>
        <w:t xml:space="preserve">Lloyd-Jones DM, Braun LT, </w:t>
      </w:r>
      <w:proofErr w:type="spellStart"/>
      <w:r w:rsidRPr="00D47EBA">
        <w:rPr>
          <w:rFonts w:ascii="Times New Roman" w:hAnsi="Times New Roman" w:cs="Times New Roman"/>
        </w:rPr>
        <w:t>Ndumele</w:t>
      </w:r>
      <w:proofErr w:type="spellEnd"/>
      <w:r w:rsidRPr="00D47EBA">
        <w:rPr>
          <w:rFonts w:ascii="Times New Roman" w:hAnsi="Times New Roman" w:cs="Times New Roman"/>
        </w:rPr>
        <w:t xml:space="preserve"> CE, et al. Use of risk assessment tools to guide decision-making in t</w:t>
      </w:r>
      <w:r w:rsidRPr="00D47EBA">
        <w:rPr>
          <w:rFonts w:ascii="Times New Roman" w:hAnsi="Times New Roman" w:cs="Times New Roman"/>
        </w:rPr>
        <w:t xml:space="preserve">he primary prevention of atherosclerotic cardiovascular disease: A special report from the American Heart Association and American College of Cardiology. </w:t>
      </w:r>
      <w:r w:rsidRPr="00D47EBA">
        <w:rPr>
          <w:rFonts w:ascii="Times New Roman" w:hAnsi="Times New Roman" w:cs="Times New Roman"/>
          <w:i/>
        </w:rPr>
        <w:t>Circulation</w:t>
      </w:r>
      <w:r w:rsidRPr="00D47EBA">
        <w:rPr>
          <w:rFonts w:ascii="Times New Roman" w:hAnsi="Times New Roman" w:cs="Times New Roman"/>
        </w:rPr>
        <w:t>. 2019</w:t>
      </w:r>
      <w:proofErr w:type="gramStart"/>
      <w:r w:rsidRPr="00D47EBA">
        <w:rPr>
          <w:rFonts w:ascii="Times New Roman" w:hAnsi="Times New Roman" w:cs="Times New Roman"/>
        </w:rPr>
        <w:t>;139</w:t>
      </w:r>
      <w:proofErr w:type="gramEnd"/>
      <w:r w:rsidRPr="00D47EBA">
        <w:rPr>
          <w:rFonts w:ascii="Times New Roman" w:hAnsi="Times New Roman" w:cs="Times New Roman"/>
        </w:rPr>
        <w:t xml:space="preserve">(25). doi:10.1161/cir.0000000000000638 </w:t>
      </w:r>
    </w:p>
    <w:p w14:paraId="3ED74BA5" w14:textId="77777777" w:rsidR="00D57F2A" w:rsidRPr="00D47EBA" w:rsidRDefault="00D57F2A" w:rsidP="00D57F2A">
      <w:pPr>
        <w:ind w:left="720"/>
        <w:rPr>
          <w:rFonts w:ascii="Times New Roman" w:hAnsi="Times New Roman" w:cs="Times New Roman"/>
        </w:rPr>
      </w:pPr>
    </w:p>
    <w:p w14:paraId="0000000F" w14:textId="77777777" w:rsidR="000526A4" w:rsidRPr="00D47EBA" w:rsidRDefault="00D47EBA">
      <w:pPr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proofErr w:type="spellStart"/>
      <w:r w:rsidRPr="00D47EBA">
        <w:rPr>
          <w:rFonts w:ascii="Times New Roman" w:hAnsi="Times New Roman" w:cs="Times New Roman"/>
        </w:rPr>
        <w:lastRenderedPageBreak/>
        <w:t>Vasan</w:t>
      </w:r>
      <w:proofErr w:type="spellEnd"/>
      <w:r w:rsidRPr="00D47EBA">
        <w:rPr>
          <w:rFonts w:ascii="Times New Roman" w:hAnsi="Times New Roman" w:cs="Times New Roman"/>
        </w:rPr>
        <w:t xml:space="preserve"> RS, </w:t>
      </w:r>
      <w:proofErr w:type="spellStart"/>
      <w:r w:rsidRPr="00D47EBA">
        <w:rPr>
          <w:rFonts w:ascii="Times New Roman" w:hAnsi="Times New Roman" w:cs="Times New Roman"/>
        </w:rPr>
        <w:t>Enserro</w:t>
      </w:r>
      <w:proofErr w:type="spellEnd"/>
      <w:r w:rsidRPr="00D47EBA">
        <w:rPr>
          <w:rFonts w:ascii="Times New Roman" w:hAnsi="Times New Roman" w:cs="Times New Roman"/>
        </w:rPr>
        <w:t xml:space="preserve"> DM, </w:t>
      </w:r>
      <w:proofErr w:type="spellStart"/>
      <w:r w:rsidRPr="00D47EBA">
        <w:rPr>
          <w:rFonts w:ascii="Times New Roman" w:hAnsi="Times New Roman" w:cs="Times New Roman"/>
        </w:rPr>
        <w:t>Xanthakis</w:t>
      </w:r>
      <w:proofErr w:type="spellEnd"/>
      <w:r w:rsidRPr="00D47EBA">
        <w:rPr>
          <w:rFonts w:ascii="Times New Roman" w:hAnsi="Times New Roman" w:cs="Times New Roman"/>
        </w:rPr>
        <w:t xml:space="preserve"> V, </w:t>
      </w:r>
      <w:proofErr w:type="spellStart"/>
      <w:r w:rsidRPr="00D47EBA">
        <w:rPr>
          <w:rFonts w:ascii="Times New Roman" w:hAnsi="Times New Roman" w:cs="Times New Roman"/>
        </w:rPr>
        <w:t>Beiser</w:t>
      </w:r>
      <w:proofErr w:type="spellEnd"/>
      <w:r w:rsidRPr="00D47EBA">
        <w:rPr>
          <w:rFonts w:ascii="Times New Roman" w:hAnsi="Times New Roman" w:cs="Times New Roman"/>
        </w:rPr>
        <w:t xml:space="preserve"> AS, </w:t>
      </w:r>
      <w:proofErr w:type="spellStart"/>
      <w:r w:rsidRPr="00D47EBA">
        <w:rPr>
          <w:rFonts w:ascii="Times New Roman" w:hAnsi="Times New Roman" w:cs="Times New Roman"/>
        </w:rPr>
        <w:t>Seshadri</w:t>
      </w:r>
      <w:proofErr w:type="spellEnd"/>
      <w:r w:rsidRPr="00D47EBA">
        <w:rPr>
          <w:rFonts w:ascii="Times New Roman" w:hAnsi="Times New Roman" w:cs="Times New Roman"/>
        </w:rPr>
        <w:t xml:space="preserve"> S. Temporal trends in the remaining lifetime risk of cardiovascular disease among middle-aged adults across 6 decades: The Framingham Study. </w:t>
      </w:r>
      <w:r w:rsidRPr="00D47EBA">
        <w:rPr>
          <w:rFonts w:ascii="Times New Roman" w:hAnsi="Times New Roman" w:cs="Times New Roman"/>
          <w:i/>
        </w:rPr>
        <w:t>Circulation</w:t>
      </w:r>
      <w:r w:rsidRPr="00D47EBA">
        <w:rPr>
          <w:rFonts w:ascii="Times New Roman" w:hAnsi="Times New Roman" w:cs="Times New Roman"/>
        </w:rPr>
        <w:t>. 2022</w:t>
      </w:r>
      <w:proofErr w:type="gramStart"/>
      <w:r w:rsidRPr="00D47EBA">
        <w:rPr>
          <w:rFonts w:ascii="Times New Roman" w:hAnsi="Times New Roman" w:cs="Times New Roman"/>
        </w:rPr>
        <w:t>;145</w:t>
      </w:r>
      <w:proofErr w:type="gramEnd"/>
      <w:r w:rsidRPr="00D47EBA">
        <w:rPr>
          <w:rFonts w:ascii="Times New Roman" w:hAnsi="Times New Roman" w:cs="Times New Roman"/>
        </w:rPr>
        <w:t xml:space="preserve">(17):1324-1338. doi:10.1161/circulationaha.121.057889 </w:t>
      </w:r>
    </w:p>
    <w:p w14:paraId="00000010" w14:textId="77777777" w:rsidR="000526A4" w:rsidRPr="00D47EBA" w:rsidRDefault="000526A4">
      <w:pPr>
        <w:spacing w:before="240" w:after="240"/>
        <w:rPr>
          <w:rFonts w:ascii="Times New Roman" w:hAnsi="Times New Roman" w:cs="Times New Roman"/>
        </w:rPr>
      </w:pPr>
    </w:p>
    <w:p w14:paraId="00000011" w14:textId="77777777" w:rsidR="000526A4" w:rsidRPr="00D47EBA" w:rsidRDefault="000526A4">
      <w:pPr>
        <w:spacing w:before="240" w:after="240"/>
        <w:ind w:left="560"/>
        <w:rPr>
          <w:rFonts w:ascii="Times New Roman" w:hAnsi="Times New Roman" w:cs="Times New Roman"/>
        </w:rPr>
      </w:pPr>
    </w:p>
    <w:p w14:paraId="00000012" w14:textId="77777777" w:rsidR="000526A4" w:rsidRPr="00D47EBA" w:rsidRDefault="000526A4">
      <w:pPr>
        <w:rPr>
          <w:rFonts w:ascii="Times New Roman" w:hAnsi="Times New Roman" w:cs="Times New Roman"/>
        </w:rPr>
      </w:pPr>
    </w:p>
    <w:p w14:paraId="00000013" w14:textId="77777777" w:rsidR="000526A4" w:rsidRPr="00D47EBA" w:rsidRDefault="000526A4">
      <w:pPr>
        <w:rPr>
          <w:rFonts w:ascii="Times New Roman" w:hAnsi="Times New Roman" w:cs="Times New Roman"/>
        </w:rPr>
      </w:pPr>
    </w:p>
    <w:p w14:paraId="00000014" w14:textId="77777777" w:rsidR="000526A4" w:rsidRPr="00D57F2A" w:rsidRDefault="000526A4">
      <w:pPr>
        <w:rPr>
          <w:rFonts w:ascii="Times New Roman" w:hAnsi="Times New Roman" w:cs="Times New Roman"/>
        </w:rPr>
      </w:pPr>
    </w:p>
    <w:p w14:paraId="00000015" w14:textId="77777777" w:rsidR="000526A4" w:rsidRPr="00D57F2A" w:rsidRDefault="000526A4">
      <w:pPr>
        <w:rPr>
          <w:rFonts w:ascii="Times New Roman" w:hAnsi="Times New Roman" w:cs="Times New Roman"/>
        </w:rPr>
      </w:pPr>
    </w:p>
    <w:p w14:paraId="00000016" w14:textId="77777777" w:rsidR="000526A4" w:rsidRPr="00D57F2A" w:rsidRDefault="000526A4">
      <w:pPr>
        <w:rPr>
          <w:rFonts w:ascii="Times New Roman" w:hAnsi="Times New Roman" w:cs="Times New Roman"/>
        </w:rPr>
      </w:pPr>
    </w:p>
    <w:p w14:paraId="00000023" w14:textId="77777777" w:rsidR="000526A4" w:rsidRPr="00D57F2A" w:rsidRDefault="000526A4">
      <w:pPr>
        <w:rPr>
          <w:rFonts w:ascii="Times New Roman" w:hAnsi="Times New Roman" w:cs="Times New Roman"/>
        </w:rPr>
      </w:pPr>
    </w:p>
    <w:p w14:paraId="00000024" w14:textId="77777777" w:rsidR="000526A4" w:rsidRPr="00D57F2A" w:rsidRDefault="000526A4">
      <w:pPr>
        <w:rPr>
          <w:rFonts w:ascii="Times New Roman" w:hAnsi="Times New Roman" w:cs="Times New Roman"/>
        </w:rPr>
      </w:pPr>
    </w:p>
    <w:p w14:paraId="00000025" w14:textId="77777777" w:rsidR="000526A4" w:rsidRPr="00D57F2A" w:rsidRDefault="000526A4">
      <w:pPr>
        <w:rPr>
          <w:rFonts w:ascii="Times New Roman" w:hAnsi="Times New Roman" w:cs="Times New Roman"/>
        </w:rPr>
      </w:pPr>
    </w:p>
    <w:p w14:paraId="00000026" w14:textId="77777777" w:rsidR="000526A4" w:rsidRPr="00D57F2A" w:rsidRDefault="000526A4">
      <w:pPr>
        <w:rPr>
          <w:rFonts w:ascii="Times New Roman" w:hAnsi="Times New Roman" w:cs="Times New Roman"/>
        </w:rPr>
      </w:pPr>
    </w:p>
    <w:sectPr w:rsidR="000526A4" w:rsidRPr="00D57F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A08F4"/>
    <w:multiLevelType w:val="multilevel"/>
    <w:tmpl w:val="51C43C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A4"/>
    <w:rsid w:val="000526A4"/>
    <w:rsid w:val="00973B7E"/>
    <w:rsid w:val="00976256"/>
    <w:rsid w:val="00C17B5B"/>
    <w:rsid w:val="00D47EBA"/>
    <w:rsid w:val="00D5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0B9BC-EA3D-47C2-82DA-7963441D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Houston Methodist Hospital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Satish, Priyanka</dc:creator>
  <cp:lastModifiedBy>Satish, Priyanka</cp:lastModifiedBy>
  <cp:revision>3</cp:revision>
  <dcterms:created xsi:type="dcterms:W3CDTF">2023-05-31T13:26:00Z</dcterms:created>
  <dcterms:modified xsi:type="dcterms:W3CDTF">2023-05-31T14:02:00Z</dcterms:modified>
</cp:coreProperties>
</file>