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4106" w:rsidRPr="00125F12" w:rsidRDefault="00A54FCC">
      <w:pPr>
        <w:rPr>
          <w:rFonts w:ascii="Times New Roman" w:hAnsi="Times New Roman" w:cs="Times New Roman"/>
          <w:b/>
        </w:rPr>
      </w:pPr>
      <w:r w:rsidRPr="00125F12">
        <w:rPr>
          <w:rFonts w:ascii="Times New Roman" w:hAnsi="Times New Roman" w:cs="Times New Roman"/>
          <w:b/>
        </w:rPr>
        <w:t>Understanding the Lipid Profile and the Role of Dyslipidemia in ASCVD Risk</w:t>
      </w:r>
    </w:p>
    <w:p w14:paraId="509751CF" w14:textId="2FF0D302" w:rsidR="00125F12" w:rsidRPr="00A54FCC" w:rsidRDefault="00125F12" w:rsidP="00125F12">
      <w:pPr>
        <w:rPr>
          <w:rFonts w:ascii="Times New Roman" w:hAnsi="Times New Roman" w:cs="Times New Roman"/>
          <w:highlight w:val="white"/>
          <w:vertAlign w:val="superscript"/>
        </w:rPr>
      </w:pPr>
      <w:proofErr w:type="spellStart"/>
      <w:r w:rsidRPr="00125F12">
        <w:rPr>
          <w:rFonts w:ascii="Times New Roman" w:hAnsi="Times New Roman" w:cs="Times New Roman"/>
          <w:highlight w:val="white"/>
        </w:rPr>
        <w:t>Priyadarshini</w:t>
      </w:r>
      <w:proofErr w:type="spellEnd"/>
      <w:r w:rsidRPr="00125F12">
        <w:rPr>
          <w:rFonts w:ascii="Times New Roman" w:hAnsi="Times New Roman" w:cs="Times New Roman"/>
          <w:highlight w:val="white"/>
        </w:rPr>
        <w:t xml:space="preserve"> Suresh, </w:t>
      </w:r>
      <w:r w:rsidRPr="00125F12">
        <w:rPr>
          <w:rFonts w:ascii="Times New Roman" w:hAnsi="Times New Roman" w:cs="Times New Roman"/>
          <w:highlight w:val="white"/>
        </w:rPr>
        <w:t>MBBS</w:t>
      </w:r>
      <w:r w:rsidRPr="00125F12">
        <w:rPr>
          <w:rFonts w:ascii="Times New Roman" w:hAnsi="Times New Roman" w:cs="Times New Roman"/>
          <w:highlight w:val="white"/>
          <w:vertAlign w:val="superscript"/>
        </w:rPr>
        <w:t>1</w:t>
      </w:r>
      <w:r w:rsidRPr="00125F12">
        <w:rPr>
          <w:rFonts w:ascii="Times New Roman" w:hAnsi="Times New Roman" w:cs="Times New Roman"/>
          <w:highlight w:val="white"/>
        </w:rPr>
        <w:t>, Priyanka Satish, MD</w:t>
      </w:r>
      <w:r w:rsidRPr="00125F12">
        <w:rPr>
          <w:rFonts w:ascii="Times New Roman" w:hAnsi="Times New Roman" w:cs="Times New Roman"/>
          <w:highlight w:val="white"/>
          <w:vertAlign w:val="superscript"/>
        </w:rPr>
        <w:t>2</w:t>
      </w:r>
      <w:r w:rsidR="00A54FCC">
        <w:rPr>
          <w:rFonts w:ascii="Times New Roman" w:hAnsi="Times New Roman" w:cs="Times New Roman"/>
          <w:highlight w:val="white"/>
        </w:rPr>
        <w:t xml:space="preserve">, </w:t>
      </w:r>
      <w:proofErr w:type="spellStart"/>
      <w:r w:rsidR="00A54FCC" w:rsidRPr="00501730">
        <w:rPr>
          <w:rFonts w:ascii="Times New Roman" w:hAnsi="Times New Roman" w:cs="Times New Roman"/>
          <w:sz w:val="24"/>
          <w:szCs w:val="28"/>
        </w:rPr>
        <w:t>Anandita</w:t>
      </w:r>
      <w:proofErr w:type="spellEnd"/>
      <w:r w:rsidR="00A54FCC" w:rsidRPr="0050173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54FCC" w:rsidRPr="00501730">
        <w:rPr>
          <w:rFonts w:ascii="Times New Roman" w:hAnsi="Times New Roman" w:cs="Times New Roman"/>
          <w:sz w:val="24"/>
          <w:szCs w:val="28"/>
        </w:rPr>
        <w:t>Agarwala</w:t>
      </w:r>
      <w:proofErr w:type="spellEnd"/>
      <w:r w:rsidR="00A54FCC" w:rsidRPr="00501730">
        <w:rPr>
          <w:rFonts w:ascii="Times New Roman" w:hAnsi="Times New Roman" w:cs="Times New Roman"/>
          <w:sz w:val="24"/>
          <w:szCs w:val="28"/>
        </w:rPr>
        <w:t xml:space="preserve"> Kulkarni, MD</w:t>
      </w:r>
      <w:r w:rsidR="00A54FCC">
        <w:rPr>
          <w:rFonts w:ascii="Times New Roman" w:hAnsi="Times New Roman" w:cs="Times New Roman"/>
          <w:sz w:val="24"/>
          <w:szCs w:val="28"/>
          <w:vertAlign w:val="superscript"/>
        </w:rPr>
        <w:t>3</w:t>
      </w:r>
    </w:p>
    <w:p w14:paraId="582A600B" w14:textId="34B33E08" w:rsidR="00125F12" w:rsidRPr="00125F12" w:rsidRDefault="00125F12" w:rsidP="00125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highlight w:val="white"/>
        </w:rPr>
      </w:pPr>
      <w:r w:rsidRPr="00125F12">
        <w:rPr>
          <w:rFonts w:ascii="Times New Roman" w:hAnsi="Times New Roman" w:cs="Times New Roman"/>
          <w:highlight w:val="white"/>
        </w:rPr>
        <w:t>Madras Medical College, Chennai, India</w:t>
      </w:r>
    </w:p>
    <w:p w14:paraId="5B5F9A63" w14:textId="348D3745" w:rsidR="00125F12" w:rsidRDefault="00125F12" w:rsidP="00125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highlight w:val="white"/>
        </w:rPr>
      </w:pPr>
      <w:r w:rsidRPr="00125F12">
        <w:rPr>
          <w:rFonts w:ascii="Times New Roman" w:hAnsi="Times New Roman" w:cs="Times New Roman"/>
          <w:highlight w:val="white"/>
        </w:rPr>
        <w:t xml:space="preserve">Houston Methodist </w:t>
      </w:r>
      <w:proofErr w:type="spellStart"/>
      <w:r w:rsidRPr="00125F12">
        <w:rPr>
          <w:rFonts w:ascii="Times New Roman" w:hAnsi="Times New Roman" w:cs="Times New Roman"/>
          <w:highlight w:val="white"/>
        </w:rPr>
        <w:t>DeBakey</w:t>
      </w:r>
      <w:proofErr w:type="spellEnd"/>
      <w:r w:rsidRPr="00125F12">
        <w:rPr>
          <w:rFonts w:ascii="Times New Roman" w:hAnsi="Times New Roman" w:cs="Times New Roman"/>
          <w:highlight w:val="white"/>
        </w:rPr>
        <w:t xml:space="preserve"> Heart and Vascu</w:t>
      </w:r>
      <w:bookmarkStart w:id="0" w:name="_GoBack"/>
      <w:bookmarkEnd w:id="0"/>
      <w:r w:rsidRPr="00125F12">
        <w:rPr>
          <w:rFonts w:ascii="Times New Roman" w:hAnsi="Times New Roman" w:cs="Times New Roman"/>
          <w:highlight w:val="white"/>
        </w:rPr>
        <w:t>lar Center</w:t>
      </w:r>
      <w:r w:rsidR="00A54FCC">
        <w:rPr>
          <w:rFonts w:ascii="Times New Roman" w:hAnsi="Times New Roman" w:cs="Times New Roman"/>
          <w:highlight w:val="white"/>
        </w:rPr>
        <w:t>, TX, USA</w:t>
      </w:r>
    </w:p>
    <w:p w14:paraId="7222EA58" w14:textId="77777777" w:rsidR="00A54FCC" w:rsidRPr="00501730" w:rsidRDefault="00A54FCC" w:rsidP="00A54FC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 w:rsidRPr="00501730">
        <w:rPr>
          <w:rFonts w:ascii="Times New Roman" w:hAnsi="Times New Roman" w:cs="Times New Roman"/>
          <w:sz w:val="24"/>
          <w:szCs w:val="28"/>
        </w:rPr>
        <w:t>Center for Cardiovascular Disease Prevention, Baylor Scott and White Health Heart Hospital Baylor Plano, Plano, Texas, USA</w:t>
      </w:r>
    </w:p>
    <w:p w14:paraId="288E320D" w14:textId="77777777" w:rsidR="00A54FCC" w:rsidRPr="00125F12" w:rsidRDefault="00A54FCC" w:rsidP="00A54FCC">
      <w:pPr>
        <w:pStyle w:val="ListParagraph"/>
        <w:rPr>
          <w:rFonts w:ascii="Times New Roman" w:hAnsi="Times New Roman" w:cs="Times New Roman"/>
          <w:highlight w:val="white"/>
        </w:rPr>
      </w:pPr>
    </w:p>
    <w:p w14:paraId="11DEBD14" w14:textId="77777777" w:rsidR="00125F12" w:rsidRPr="00125F12" w:rsidRDefault="00125F12">
      <w:pPr>
        <w:rPr>
          <w:rFonts w:ascii="Times New Roman" w:hAnsi="Times New Roman" w:cs="Times New Roman"/>
          <w:b/>
        </w:rPr>
      </w:pPr>
    </w:p>
    <w:p w14:paraId="00000002" w14:textId="77777777" w:rsidR="00C44106" w:rsidRPr="00125F12" w:rsidRDefault="00A54FCC">
      <w:pPr>
        <w:rPr>
          <w:rFonts w:ascii="Times New Roman" w:hAnsi="Times New Roman" w:cs="Times New Roman"/>
        </w:rPr>
      </w:pPr>
      <w:r w:rsidRPr="00125F12">
        <w:rPr>
          <w:rFonts w:ascii="Times New Roman" w:hAnsi="Times New Roman" w:cs="Times New Roman"/>
        </w:rPr>
        <w:t>The main components of a standard lipid panel include:</w:t>
      </w:r>
    </w:p>
    <w:p w14:paraId="00000003" w14:textId="77777777" w:rsidR="00C44106" w:rsidRPr="00125F12" w:rsidRDefault="00A54FCC">
      <w:pPr>
        <w:rPr>
          <w:rFonts w:ascii="Times New Roman" w:hAnsi="Times New Roman" w:cs="Times New Roman"/>
        </w:rPr>
      </w:pPr>
      <w:r w:rsidRPr="00125F12">
        <w:rPr>
          <w:rFonts w:ascii="Times New Roman" w:hAnsi="Times New Roman" w:cs="Times New Roman"/>
        </w:rPr>
        <w:t>1. Total Cholesterol</w:t>
      </w:r>
    </w:p>
    <w:p w14:paraId="00000004" w14:textId="77777777" w:rsidR="00C44106" w:rsidRPr="00125F12" w:rsidRDefault="00A54FCC">
      <w:pPr>
        <w:rPr>
          <w:rFonts w:ascii="Times New Roman" w:hAnsi="Times New Roman" w:cs="Times New Roman"/>
        </w:rPr>
      </w:pPr>
      <w:r w:rsidRPr="00125F12">
        <w:rPr>
          <w:rFonts w:ascii="Times New Roman" w:hAnsi="Times New Roman" w:cs="Times New Roman"/>
        </w:rPr>
        <w:t xml:space="preserve">2. Low-Density </w:t>
      </w:r>
      <w:proofErr w:type="gramStart"/>
      <w:r w:rsidRPr="00125F12">
        <w:rPr>
          <w:rFonts w:ascii="Times New Roman" w:hAnsi="Times New Roman" w:cs="Times New Roman"/>
        </w:rPr>
        <w:t>Lipoprotein(</w:t>
      </w:r>
      <w:proofErr w:type="gramEnd"/>
      <w:r w:rsidRPr="00125F12">
        <w:rPr>
          <w:rFonts w:ascii="Times New Roman" w:hAnsi="Times New Roman" w:cs="Times New Roman"/>
        </w:rPr>
        <w:t>LDL) Cholesterol</w:t>
      </w:r>
    </w:p>
    <w:p w14:paraId="00000005" w14:textId="77777777" w:rsidR="00C44106" w:rsidRPr="00125F12" w:rsidRDefault="00A54FCC">
      <w:pPr>
        <w:rPr>
          <w:rFonts w:ascii="Times New Roman" w:hAnsi="Times New Roman" w:cs="Times New Roman"/>
        </w:rPr>
      </w:pPr>
      <w:r w:rsidRPr="00125F12">
        <w:rPr>
          <w:rFonts w:ascii="Times New Roman" w:hAnsi="Times New Roman" w:cs="Times New Roman"/>
        </w:rPr>
        <w:t xml:space="preserve">3. High-Density </w:t>
      </w:r>
      <w:proofErr w:type="gramStart"/>
      <w:r w:rsidRPr="00125F12">
        <w:rPr>
          <w:rFonts w:ascii="Times New Roman" w:hAnsi="Times New Roman" w:cs="Times New Roman"/>
        </w:rPr>
        <w:t>Lipoprotein(</w:t>
      </w:r>
      <w:proofErr w:type="gramEnd"/>
      <w:r w:rsidRPr="00125F12">
        <w:rPr>
          <w:rFonts w:ascii="Times New Roman" w:hAnsi="Times New Roman" w:cs="Times New Roman"/>
        </w:rPr>
        <w:t>HDL) Cholesterol</w:t>
      </w:r>
    </w:p>
    <w:p w14:paraId="00000006" w14:textId="77777777" w:rsidR="00C44106" w:rsidRPr="00125F12" w:rsidRDefault="00A54FCC">
      <w:pPr>
        <w:rPr>
          <w:rFonts w:ascii="Times New Roman" w:hAnsi="Times New Roman" w:cs="Times New Roman"/>
        </w:rPr>
      </w:pPr>
      <w:r w:rsidRPr="00125F12">
        <w:rPr>
          <w:rFonts w:ascii="Times New Roman" w:hAnsi="Times New Roman" w:cs="Times New Roman"/>
        </w:rPr>
        <w:t xml:space="preserve">4. Triglycerides. </w:t>
      </w:r>
    </w:p>
    <w:p w14:paraId="00000007" w14:textId="77777777" w:rsidR="00C44106" w:rsidRPr="00125F12" w:rsidRDefault="00C44106">
      <w:pPr>
        <w:rPr>
          <w:rFonts w:ascii="Times New Roman" w:hAnsi="Times New Roman" w:cs="Times New Roman"/>
        </w:rPr>
      </w:pPr>
    </w:p>
    <w:p w14:paraId="00000008" w14:textId="78B5D730" w:rsidR="00C44106" w:rsidRPr="00125F12" w:rsidRDefault="00A54FCC">
      <w:pPr>
        <w:rPr>
          <w:rFonts w:ascii="Times New Roman" w:hAnsi="Times New Roman" w:cs="Times New Roman"/>
        </w:rPr>
      </w:pPr>
      <w:r w:rsidRPr="00125F12">
        <w:rPr>
          <w:rFonts w:ascii="Times New Roman" w:hAnsi="Times New Roman" w:cs="Times New Roman"/>
        </w:rPr>
        <w:t>Dyslipidemia serves as a major risk factor for Atherosclerotic Cardiovascular Disease</w:t>
      </w:r>
      <w:r w:rsidR="00125F12" w:rsidRPr="00125F12">
        <w:rPr>
          <w:rFonts w:ascii="Times New Roman" w:hAnsi="Times New Roman" w:cs="Times New Roman"/>
        </w:rPr>
        <w:t xml:space="preserve"> </w:t>
      </w:r>
      <w:r w:rsidRPr="00125F12">
        <w:rPr>
          <w:rFonts w:ascii="Times New Roman" w:hAnsi="Times New Roman" w:cs="Times New Roman"/>
        </w:rPr>
        <w:t xml:space="preserve">(ASCVD). To mitigate this risk, a comprehensive approach combining lifestyle modifications and drug therapy is commonly needed. </w:t>
      </w:r>
    </w:p>
    <w:p w14:paraId="00000009" w14:textId="77777777" w:rsidR="00C44106" w:rsidRPr="00125F12" w:rsidRDefault="00C44106">
      <w:pPr>
        <w:rPr>
          <w:rFonts w:ascii="Times New Roman" w:hAnsi="Times New Roman" w:cs="Times New Roman"/>
        </w:rPr>
      </w:pPr>
    </w:p>
    <w:p w14:paraId="0000000A" w14:textId="77777777" w:rsidR="00C44106" w:rsidRPr="00125F12" w:rsidRDefault="00A54FCC">
      <w:pPr>
        <w:rPr>
          <w:rFonts w:ascii="Times New Roman" w:hAnsi="Times New Roman" w:cs="Times New Roman"/>
          <w:b/>
        </w:rPr>
      </w:pPr>
      <w:r w:rsidRPr="00125F12">
        <w:rPr>
          <w:rFonts w:ascii="Times New Roman" w:hAnsi="Times New Roman" w:cs="Times New Roman"/>
          <w:b/>
        </w:rPr>
        <w:t>Importance of Diet an</w:t>
      </w:r>
      <w:r w:rsidRPr="00125F12">
        <w:rPr>
          <w:rFonts w:ascii="Times New Roman" w:hAnsi="Times New Roman" w:cs="Times New Roman"/>
          <w:b/>
        </w:rPr>
        <w:t>d Lifestyle:</w:t>
      </w:r>
    </w:p>
    <w:p w14:paraId="0000000B" w14:textId="77777777" w:rsidR="00C44106" w:rsidRPr="00125F12" w:rsidRDefault="00A54FCC">
      <w:pPr>
        <w:rPr>
          <w:rFonts w:ascii="Times New Roman" w:hAnsi="Times New Roman" w:cs="Times New Roman"/>
        </w:rPr>
      </w:pPr>
      <w:r w:rsidRPr="00125F12">
        <w:rPr>
          <w:rFonts w:ascii="Times New Roman" w:hAnsi="Times New Roman" w:cs="Times New Roman"/>
        </w:rPr>
        <w:t>The 2018 AHA/ACC Cholesterol treatment guideline emphasizes that diet and lifestyle remain the foundation of reducing the risk of heart disease. A diet rich in fruits and vegetables, whole grains, legumes, nuts, and lean proteins, low in added</w:t>
      </w:r>
      <w:r w:rsidRPr="00125F12">
        <w:rPr>
          <w:rFonts w:ascii="Times New Roman" w:hAnsi="Times New Roman" w:cs="Times New Roman"/>
        </w:rPr>
        <w:t xml:space="preserve"> sugar, saturated fat, and sodium is recommended. Engaging in 150 minutes of moderate-intensity or 75 minutes of vigorous physical activity per week is also of paramount importance for cardiovascular health. </w:t>
      </w:r>
    </w:p>
    <w:p w14:paraId="0000000C" w14:textId="77777777" w:rsidR="00C44106" w:rsidRPr="00125F12" w:rsidRDefault="00C44106">
      <w:pPr>
        <w:rPr>
          <w:rFonts w:ascii="Times New Roman" w:hAnsi="Times New Roman" w:cs="Times New Roman"/>
        </w:rPr>
      </w:pPr>
    </w:p>
    <w:p w14:paraId="0000000D" w14:textId="77777777" w:rsidR="00C44106" w:rsidRPr="00125F12" w:rsidRDefault="00A54FCC">
      <w:pPr>
        <w:rPr>
          <w:rFonts w:ascii="Times New Roman" w:hAnsi="Times New Roman" w:cs="Times New Roman"/>
          <w:b/>
        </w:rPr>
      </w:pPr>
      <w:r w:rsidRPr="00125F12">
        <w:rPr>
          <w:rFonts w:ascii="Times New Roman" w:hAnsi="Times New Roman" w:cs="Times New Roman"/>
          <w:b/>
        </w:rPr>
        <w:t>Lipid Management Strategies in Primary and Sec</w:t>
      </w:r>
      <w:r w:rsidRPr="00125F12">
        <w:rPr>
          <w:rFonts w:ascii="Times New Roman" w:hAnsi="Times New Roman" w:cs="Times New Roman"/>
          <w:b/>
        </w:rPr>
        <w:t>ondary Prevention:</w:t>
      </w:r>
    </w:p>
    <w:p w14:paraId="0000000E" w14:textId="5F3C6D04" w:rsidR="00C44106" w:rsidRPr="00125F12" w:rsidRDefault="00A54FCC">
      <w:pPr>
        <w:rPr>
          <w:rFonts w:ascii="Times New Roman" w:hAnsi="Times New Roman" w:cs="Times New Roman"/>
        </w:rPr>
      </w:pPr>
      <w:r w:rsidRPr="00125F12">
        <w:rPr>
          <w:rFonts w:ascii="Times New Roman" w:hAnsi="Times New Roman" w:cs="Times New Roman"/>
        </w:rPr>
        <w:t>In patients without a history of heart disease (primary prevention), an assessment of 10 year or lifetime risk of having a cardiac event is recommended using the Pooled Cohort Equations. Statins form the mainstay of lipid-lowering therap</w:t>
      </w:r>
      <w:r w:rsidRPr="00125F12">
        <w:rPr>
          <w:rFonts w:ascii="Times New Roman" w:hAnsi="Times New Roman" w:cs="Times New Roman"/>
        </w:rPr>
        <w:t>y in patients with borderline, intermediate, and high 10-year cardiovascular risk (&gt; 5%</w:t>
      </w:r>
      <w:r w:rsidR="00125F12" w:rsidRPr="00125F12">
        <w:rPr>
          <w:rFonts w:ascii="Times New Roman" w:hAnsi="Times New Roman" w:cs="Times New Roman"/>
        </w:rPr>
        <w:t>, &gt;</w:t>
      </w:r>
      <w:r w:rsidRPr="00125F12">
        <w:rPr>
          <w:rFonts w:ascii="Times New Roman" w:hAnsi="Times New Roman" w:cs="Times New Roman"/>
        </w:rPr>
        <w:t xml:space="preserve"> 7.5%, and &gt; 20% respectively). The intensity of statin treatment varies based on the risk profile. Risk assessment can be further refined with the use of the corona</w:t>
      </w:r>
      <w:r w:rsidRPr="00125F12">
        <w:rPr>
          <w:rFonts w:ascii="Times New Roman" w:hAnsi="Times New Roman" w:cs="Times New Roman"/>
        </w:rPr>
        <w:t xml:space="preserve">ry artery calcium score in certain individuals. </w:t>
      </w:r>
    </w:p>
    <w:p w14:paraId="0000000F" w14:textId="77777777" w:rsidR="00C44106" w:rsidRPr="00125F12" w:rsidRDefault="00C44106">
      <w:pPr>
        <w:rPr>
          <w:rFonts w:ascii="Times New Roman" w:hAnsi="Times New Roman" w:cs="Times New Roman"/>
        </w:rPr>
      </w:pPr>
    </w:p>
    <w:p w14:paraId="00000010" w14:textId="77777777" w:rsidR="00C44106" w:rsidRPr="00125F12" w:rsidRDefault="00A54FCC">
      <w:pPr>
        <w:rPr>
          <w:rFonts w:ascii="Times New Roman" w:hAnsi="Times New Roman" w:cs="Times New Roman"/>
        </w:rPr>
      </w:pPr>
      <w:r w:rsidRPr="00125F12">
        <w:rPr>
          <w:rFonts w:ascii="Times New Roman" w:hAnsi="Times New Roman" w:cs="Times New Roman"/>
        </w:rPr>
        <w:t xml:space="preserve">In patients with a history of heart disease (secondary prevention), high-intensity statins (like atorvastatin 40mg or 80mg/day or </w:t>
      </w:r>
      <w:proofErr w:type="spellStart"/>
      <w:r w:rsidRPr="00125F12">
        <w:rPr>
          <w:rFonts w:ascii="Times New Roman" w:hAnsi="Times New Roman" w:cs="Times New Roman"/>
        </w:rPr>
        <w:t>Rosuvastatin</w:t>
      </w:r>
      <w:proofErr w:type="spellEnd"/>
      <w:r w:rsidRPr="00125F12">
        <w:rPr>
          <w:rFonts w:ascii="Times New Roman" w:hAnsi="Times New Roman" w:cs="Times New Roman"/>
        </w:rPr>
        <w:t xml:space="preserve"> 20mg or 40 mg/day) are recommended to achieve an LDL goal of &lt; </w:t>
      </w:r>
      <w:r w:rsidRPr="00125F12">
        <w:rPr>
          <w:rFonts w:ascii="Times New Roman" w:hAnsi="Times New Roman" w:cs="Times New Roman"/>
        </w:rPr>
        <w:t>70 mg/dl. More intensive treatment to lower LDL-C even further is recommended for patients who have a history of multiple major atherosclerotic cardiovascular (ASCVD) events or one major ASCVD event combined with multiple high-risk conditions</w:t>
      </w:r>
      <w:r w:rsidRPr="00125F12">
        <w:rPr>
          <w:rFonts w:ascii="Times New Roman" w:hAnsi="Times New Roman" w:cs="Times New Roman"/>
          <w:color w:val="040C28"/>
        </w:rPr>
        <w:t>.</w:t>
      </w:r>
      <w:r w:rsidRPr="00125F12">
        <w:rPr>
          <w:rFonts w:ascii="Times New Roman" w:hAnsi="Times New Roman" w:cs="Times New Roman"/>
        </w:rPr>
        <w:t xml:space="preserve"> If LDL-C lev</w:t>
      </w:r>
      <w:r w:rsidRPr="00125F12">
        <w:rPr>
          <w:rFonts w:ascii="Times New Roman" w:hAnsi="Times New Roman" w:cs="Times New Roman"/>
        </w:rPr>
        <w:t xml:space="preserve">els remain above goal despite statin therapy, the addition of non-statin medications such as </w:t>
      </w:r>
      <w:proofErr w:type="spellStart"/>
      <w:r w:rsidRPr="00125F12">
        <w:rPr>
          <w:rFonts w:ascii="Times New Roman" w:hAnsi="Times New Roman" w:cs="Times New Roman"/>
        </w:rPr>
        <w:t>Ezetimibe</w:t>
      </w:r>
      <w:proofErr w:type="spellEnd"/>
      <w:r w:rsidRPr="00125F12">
        <w:rPr>
          <w:rFonts w:ascii="Times New Roman" w:hAnsi="Times New Roman" w:cs="Times New Roman"/>
        </w:rPr>
        <w:t xml:space="preserve"> and PCSK9 inhibitors are considered. </w:t>
      </w:r>
    </w:p>
    <w:p w14:paraId="00000011" w14:textId="77777777" w:rsidR="00C44106" w:rsidRPr="00125F12" w:rsidRDefault="00C44106">
      <w:pPr>
        <w:rPr>
          <w:rFonts w:ascii="Times New Roman" w:hAnsi="Times New Roman" w:cs="Times New Roman"/>
        </w:rPr>
      </w:pPr>
    </w:p>
    <w:p w14:paraId="00000012" w14:textId="77777777" w:rsidR="00C44106" w:rsidRPr="00125F12" w:rsidRDefault="00A54FCC">
      <w:pPr>
        <w:rPr>
          <w:rFonts w:ascii="Times New Roman" w:hAnsi="Times New Roman" w:cs="Times New Roman"/>
          <w:b/>
        </w:rPr>
      </w:pPr>
      <w:r w:rsidRPr="00125F12">
        <w:rPr>
          <w:rFonts w:ascii="Times New Roman" w:hAnsi="Times New Roman" w:cs="Times New Roman"/>
          <w:b/>
        </w:rPr>
        <w:t>Importance of Regular Lipid Profile Testing:</w:t>
      </w:r>
    </w:p>
    <w:p w14:paraId="00000013" w14:textId="77777777" w:rsidR="00C44106" w:rsidRPr="00125F12" w:rsidRDefault="00A54FCC">
      <w:pPr>
        <w:rPr>
          <w:rFonts w:ascii="Times New Roman" w:hAnsi="Times New Roman" w:cs="Times New Roman"/>
        </w:rPr>
      </w:pPr>
      <w:r w:rsidRPr="00125F12">
        <w:rPr>
          <w:rFonts w:ascii="Times New Roman" w:hAnsi="Times New Roman" w:cs="Times New Roman"/>
        </w:rPr>
        <w:t xml:space="preserve">Understanding the lipid profile results is an essential initial step </w:t>
      </w:r>
      <w:r w:rsidRPr="00125F12">
        <w:rPr>
          <w:rFonts w:ascii="Times New Roman" w:hAnsi="Times New Roman" w:cs="Times New Roman"/>
        </w:rPr>
        <w:t>in managing cardiovascular health. The CDC recommends that most healthy adults have their cholesterol levels checked every 4-6 years. However, individuals</w:t>
      </w:r>
      <w:r w:rsidRPr="00125F12">
        <w:rPr>
          <w:rFonts w:ascii="Times New Roman" w:hAnsi="Times New Roman" w:cs="Times New Roman"/>
          <w:highlight w:val="white"/>
        </w:rPr>
        <w:t xml:space="preserve"> with heart disease, diabetes, or a family history of high cholesterol may require </w:t>
      </w:r>
      <w:r w:rsidRPr="00125F12">
        <w:rPr>
          <w:rFonts w:ascii="Times New Roman" w:hAnsi="Times New Roman" w:cs="Times New Roman"/>
          <w:highlight w:val="white"/>
        </w:rPr>
        <w:lastRenderedPageBreak/>
        <w:t>more frequent testi</w:t>
      </w:r>
      <w:r w:rsidRPr="00125F12">
        <w:rPr>
          <w:rFonts w:ascii="Times New Roman" w:hAnsi="Times New Roman" w:cs="Times New Roman"/>
          <w:highlight w:val="white"/>
        </w:rPr>
        <w:t>ng.</w:t>
      </w:r>
      <w:r w:rsidRPr="00125F12">
        <w:rPr>
          <w:rFonts w:ascii="Times New Roman" w:hAnsi="Times New Roman" w:cs="Times New Roman"/>
        </w:rPr>
        <w:t xml:space="preserve"> For children and adolescents, it is recommended that cholesterol levels be checked at least once between ages 9 and 11 and again between ages 17 and 21. </w:t>
      </w:r>
    </w:p>
    <w:p w14:paraId="00000014" w14:textId="77777777" w:rsidR="00C44106" w:rsidRPr="00125F12" w:rsidRDefault="00C44106">
      <w:pPr>
        <w:rPr>
          <w:rFonts w:ascii="Times New Roman" w:hAnsi="Times New Roman" w:cs="Times New Roman"/>
        </w:rPr>
      </w:pPr>
    </w:p>
    <w:p w14:paraId="00000015" w14:textId="77777777" w:rsidR="00C44106" w:rsidRPr="00125F12" w:rsidRDefault="00A54FCC">
      <w:pPr>
        <w:rPr>
          <w:rFonts w:ascii="Times New Roman" w:hAnsi="Times New Roman" w:cs="Times New Roman"/>
        </w:rPr>
      </w:pPr>
      <w:r w:rsidRPr="00125F12">
        <w:rPr>
          <w:rFonts w:ascii="Times New Roman" w:hAnsi="Times New Roman" w:cs="Times New Roman"/>
        </w:rPr>
        <w:t>Appropriate management of dyslipidemia can play a significant role in managing CV risk in both pr</w:t>
      </w:r>
      <w:r w:rsidRPr="00125F12">
        <w:rPr>
          <w:rFonts w:ascii="Times New Roman" w:hAnsi="Times New Roman" w:cs="Times New Roman"/>
        </w:rPr>
        <w:t>imary and secondary prevention patients. Lifestyle modification can play an important role in managing dyslipidemia.  In cases where lifestyle changes are insufficient, lipid-lowering therapy, such as statins or other medications may be necessary to keep l</w:t>
      </w:r>
      <w:r w:rsidRPr="00125F12">
        <w:rPr>
          <w:rFonts w:ascii="Times New Roman" w:hAnsi="Times New Roman" w:cs="Times New Roman"/>
        </w:rPr>
        <w:t>ipid levels in check and reduce cardiovascular risk.</w:t>
      </w:r>
    </w:p>
    <w:p w14:paraId="00000016" w14:textId="77777777" w:rsidR="00C44106" w:rsidRPr="00125F12" w:rsidRDefault="00C44106">
      <w:pPr>
        <w:rPr>
          <w:rFonts w:ascii="Times New Roman" w:hAnsi="Times New Roman" w:cs="Times New Roman"/>
        </w:rPr>
      </w:pPr>
    </w:p>
    <w:p w14:paraId="00000017" w14:textId="77777777" w:rsidR="00C44106" w:rsidRPr="00125F12" w:rsidRDefault="00C44106">
      <w:pPr>
        <w:rPr>
          <w:rFonts w:ascii="Times New Roman" w:hAnsi="Times New Roman" w:cs="Times New Roman"/>
        </w:rPr>
      </w:pPr>
    </w:p>
    <w:p w14:paraId="00000018" w14:textId="77777777" w:rsidR="00C44106" w:rsidRPr="00125F12" w:rsidRDefault="00A54FCC">
      <w:pPr>
        <w:rPr>
          <w:rFonts w:ascii="Times New Roman" w:hAnsi="Times New Roman" w:cs="Times New Roman"/>
          <w:b/>
        </w:rPr>
      </w:pPr>
      <w:r w:rsidRPr="00125F12">
        <w:rPr>
          <w:rFonts w:ascii="Times New Roman" w:hAnsi="Times New Roman" w:cs="Times New Roman"/>
          <w:b/>
        </w:rPr>
        <w:t>References:</w:t>
      </w:r>
    </w:p>
    <w:p w14:paraId="00000019" w14:textId="77777777" w:rsidR="00C44106" w:rsidRPr="00125F12" w:rsidRDefault="00A54FCC" w:rsidP="00125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highlight w:val="white"/>
        </w:rPr>
      </w:pPr>
      <w:proofErr w:type="gramStart"/>
      <w:r w:rsidRPr="00125F12">
        <w:rPr>
          <w:rFonts w:ascii="Times New Roman" w:hAnsi="Times New Roman" w:cs="Times New Roman"/>
        </w:rPr>
        <w:t>1.</w:t>
      </w:r>
      <w:r w:rsidRPr="00125F12">
        <w:rPr>
          <w:rFonts w:ascii="Times New Roman" w:hAnsi="Times New Roman" w:cs="Times New Roman"/>
          <w:color w:val="222222"/>
          <w:highlight w:val="white"/>
        </w:rPr>
        <w:t>Grundy</w:t>
      </w:r>
      <w:proofErr w:type="gramEnd"/>
      <w:r w:rsidRPr="00125F12">
        <w:rPr>
          <w:rFonts w:ascii="Times New Roman" w:hAnsi="Times New Roman" w:cs="Times New Roman"/>
          <w:color w:val="222222"/>
          <w:highlight w:val="white"/>
        </w:rPr>
        <w:t xml:space="preserve"> SM, Feingold KR. Guidelines for the Management of High Blood Cholesterol. [Updated 2022 May 28]. In: Feingold KR, </w:t>
      </w:r>
      <w:proofErr w:type="spellStart"/>
      <w:r w:rsidRPr="00125F12">
        <w:rPr>
          <w:rFonts w:ascii="Times New Roman" w:hAnsi="Times New Roman" w:cs="Times New Roman"/>
          <w:color w:val="222222"/>
          <w:highlight w:val="white"/>
        </w:rPr>
        <w:t>Anawalt</w:t>
      </w:r>
      <w:proofErr w:type="spellEnd"/>
      <w:r w:rsidRPr="00125F12">
        <w:rPr>
          <w:rFonts w:ascii="Times New Roman" w:hAnsi="Times New Roman" w:cs="Times New Roman"/>
          <w:color w:val="222222"/>
          <w:highlight w:val="white"/>
        </w:rPr>
        <w:t xml:space="preserve"> B, Blackman MR, et al., editors. </w:t>
      </w:r>
      <w:proofErr w:type="spellStart"/>
      <w:r w:rsidRPr="00125F12">
        <w:rPr>
          <w:rFonts w:ascii="Times New Roman" w:hAnsi="Times New Roman" w:cs="Times New Roman"/>
          <w:color w:val="222222"/>
          <w:highlight w:val="white"/>
        </w:rPr>
        <w:t>Endotext</w:t>
      </w:r>
      <w:proofErr w:type="spellEnd"/>
      <w:r w:rsidRPr="00125F12">
        <w:rPr>
          <w:rFonts w:ascii="Times New Roman" w:hAnsi="Times New Roman" w:cs="Times New Roman"/>
          <w:color w:val="222222"/>
          <w:highlight w:val="white"/>
        </w:rPr>
        <w:t xml:space="preserve"> [Internet]. Sout</w:t>
      </w:r>
      <w:r w:rsidRPr="00125F12">
        <w:rPr>
          <w:rFonts w:ascii="Times New Roman" w:hAnsi="Times New Roman" w:cs="Times New Roman"/>
          <w:color w:val="222222"/>
          <w:highlight w:val="white"/>
        </w:rPr>
        <w:t>h Dartmouth (MA): MDText.com, Inc.; 2000-</w:t>
      </w:r>
    </w:p>
    <w:p w14:paraId="0000001A" w14:textId="77777777" w:rsidR="00C44106" w:rsidRPr="00125F12" w:rsidRDefault="00C44106">
      <w:pPr>
        <w:rPr>
          <w:rFonts w:ascii="Times New Roman" w:hAnsi="Times New Roman" w:cs="Times New Roman"/>
          <w:color w:val="222222"/>
          <w:highlight w:val="white"/>
        </w:rPr>
      </w:pPr>
    </w:p>
    <w:p w14:paraId="0000001B" w14:textId="77777777" w:rsidR="00C44106" w:rsidRPr="00125F12" w:rsidRDefault="00A54FCC" w:rsidP="00125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highlight w:val="white"/>
        </w:rPr>
      </w:pPr>
      <w:r w:rsidRPr="00125F12">
        <w:rPr>
          <w:rFonts w:ascii="Times New Roman" w:hAnsi="Times New Roman" w:cs="Times New Roman"/>
          <w:color w:val="222222"/>
          <w:highlight w:val="white"/>
        </w:rPr>
        <w:t>2.</w:t>
      </w:r>
      <w:r w:rsidRPr="00125F12">
        <w:rPr>
          <w:rFonts w:ascii="Times New Roman" w:hAnsi="Times New Roman" w:cs="Times New Roman"/>
          <w:color w:val="333333"/>
          <w:highlight w:val="white"/>
        </w:rPr>
        <w:t xml:space="preserve">Grundy SM, Stone NJ, Bailey AL, Beam C, </w:t>
      </w:r>
      <w:proofErr w:type="spellStart"/>
      <w:r w:rsidRPr="00125F12">
        <w:rPr>
          <w:rFonts w:ascii="Times New Roman" w:hAnsi="Times New Roman" w:cs="Times New Roman"/>
          <w:color w:val="333333"/>
          <w:highlight w:val="white"/>
        </w:rPr>
        <w:t>Birtcher</w:t>
      </w:r>
      <w:proofErr w:type="spellEnd"/>
      <w:r w:rsidRPr="00125F12">
        <w:rPr>
          <w:rFonts w:ascii="Times New Roman" w:hAnsi="Times New Roman" w:cs="Times New Roman"/>
          <w:color w:val="333333"/>
          <w:highlight w:val="white"/>
        </w:rPr>
        <w:t xml:space="preserve"> KK, Blumenthal RS, et al. 2018 AHA/ACC/AACVPR/AAPA/ABC/ACPM/ADA/AGS/</w:t>
      </w:r>
      <w:proofErr w:type="spellStart"/>
      <w:r w:rsidRPr="00125F12">
        <w:rPr>
          <w:rFonts w:ascii="Times New Roman" w:hAnsi="Times New Roman" w:cs="Times New Roman"/>
          <w:color w:val="333333"/>
          <w:highlight w:val="white"/>
        </w:rPr>
        <w:t>APhA</w:t>
      </w:r>
      <w:proofErr w:type="spellEnd"/>
      <w:r w:rsidRPr="00125F12">
        <w:rPr>
          <w:rFonts w:ascii="Times New Roman" w:hAnsi="Times New Roman" w:cs="Times New Roman"/>
          <w:color w:val="333333"/>
          <w:highlight w:val="white"/>
        </w:rPr>
        <w:t xml:space="preserve">/ASPC/NLA/PCNA Guideline on the Management of Blood Cholesterol: A Report of the American </w:t>
      </w:r>
      <w:r w:rsidRPr="00125F12">
        <w:rPr>
          <w:rFonts w:ascii="Times New Roman" w:hAnsi="Times New Roman" w:cs="Times New Roman"/>
          <w:color w:val="333333"/>
          <w:highlight w:val="white"/>
        </w:rPr>
        <w:t>College of Cardiology/American Heart Association Task Force on Clinical Practice Guidelines. Circulation. 2019 Jun 18</w:t>
      </w:r>
      <w:proofErr w:type="gramStart"/>
      <w:r w:rsidRPr="00125F12">
        <w:rPr>
          <w:rFonts w:ascii="Times New Roman" w:hAnsi="Times New Roman" w:cs="Times New Roman"/>
          <w:color w:val="333333"/>
          <w:highlight w:val="white"/>
        </w:rPr>
        <w:t>;139</w:t>
      </w:r>
      <w:proofErr w:type="gramEnd"/>
      <w:r w:rsidRPr="00125F12">
        <w:rPr>
          <w:rFonts w:ascii="Times New Roman" w:hAnsi="Times New Roman" w:cs="Times New Roman"/>
          <w:color w:val="333333"/>
          <w:highlight w:val="white"/>
        </w:rPr>
        <w:t>(25):e1082–1143.</w:t>
      </w:r>
    </w:p>
    <w:p w14:paraId="0000001C" w14:textId="77777777" w:rsidR="00C44106" w:rsidRPr="00125F12" w:rsidRDefault="00C44106">
      <w:pPr>
        <w:rPr>
          <w:rFonts w:ascii="Times New Roman" w:hAnsi="Times New Roman" w:cs="Times New Roman"/>
          <w:color w:val="333333"/>
          <w:highlight w:val="white"/>
        </w:rPr>
      </w:pPr>
    </w:p>
    <w:p w14:paraId="3C85C604" w14:textId="6D9FCA4F" w:rsidR="00125F12" w:rsidRPr="00125F12" w:rsidRDefault="00A54FCC" w:rsidP="00125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highlight w:val="white"/>
        </w:rPr>
      </w:pPr>
      <w:r w:rsidRPr="00125F12">
        <w:rPr>
          <w:rFonts w:ascii="Times New Roman" w:hAnsi="Times New Roman" w:cs="Times New Roman"/>
          <w:color w:val="212121"/>
          <w:highlight w:val="white"/>
        </w:rPr>
        <w:t xml:space="preserve">Arnett DK, Blumenthal RS, Albert MA, </w:t>
      </w:r>
      <w:proofErr w:type="spellStart"/>
      <w:r w:rsidRPr="00125F12">
        <w:rPr>
          <w:rFonts w:ascii="Times New Roman" w:hAnsi="Times New Roman" w:cs="Times New Roman"/>
          <w:color w:val="212121"/>
          <w:highlight w:val="white"/>
        </w:rPr>
        <w:t>Buroker</w:t>
      </w:r>
      <w:proofErr w:type="spellEnd"/>
      <w:r w:rsidRPr="00125F12">
        <w:rPr>
          <w:rFonts w:ascii="Times New Roman" w:hAnsi="Times New Roman" w:cs="Times New Roman"/>
          <w:color w:val="212121"/>
          <w:highlight w:val="white"/>
        </w:rPr>
        <w:t xml:space="preserve"> AB, Goldberger ZD, Hahn EJ, </w:t>
      </w:r>
      <w:proofErr w:type="spellStart"/>
      <w:r w:rsidRPr="00125F12">
        <w:rPr>
          <w:rFonts w:ascii="Times New Roman" w:hAnsi="Times New Roman" w:cs="Times New Roman"/>
          <w:color w:val="212121"/>
          <w:highlight w:val="white"/>
        </w:rPr>
        <w:t>Himmelfarb</w:t>
      </w:r>
      <w:proofErr w:type="spellEnd"/>
      <w:r w:rsidRPr="00125F12">
        <w:rPr>
          <w:rFonts w:ascii="Times New Roman" w:hAnsi="Times New Roman" w:cs="Times New Roman"/>
          <w:color w:val="212121"/>
          <w:highlight w:val="white"/>
        </w:rPr>
        <w:t xml:space="preserve"> CD, </w:t>
      </w:r>
      <w:proofErr w:type="spellStart"/>
      <w:r w:rsidRPr="00125F12">
        <w:rPr>
          <w:rFonts w:ascii="Times New Roman" w:hAnsi="Times New Roman" w:cs="Times New Roman"/>
          <w:color w:val="212121"/>
          <w:highlight w:val="white"/>
        </w:rPr>
        <w:t>Khera</w:t>
      </w:r>
      <w:proofErr w:type="spellEnd"/>
      <w:r w:rsidRPr="00125F12">
        <w:rPr>
          <w:rFonts w:ascii="Times New Roman" w:hAnsi="Times New Roman" w:cs="Times New Roman"/>
          <w:color w:val="212121"/>
          <w:highlight w:val="white"/>
        </w:rPr>
        <w:t xml:space="preserve"> A, Lloyd-Jones D, </w:t>
      </w:r>
      <w:proofErr w:type="spellStart"/>
      <w:r w:rsidRPr="00125F12">
        <w:rPr>
          <w:rFonts w:ascii="Times New Roman" w:hAnsi="Times New Roman" w:cs="Times New Roman"/>
          <w:color w:val="212121"/>
          <w:highlight w:val="white"/>
        </w:rPr>
        <w:t>Mc</w:t>
      </w:r>
      <w:r w:rsidRPr="00125F12">
        <w:rPr>
          <w:rFonts w:ascii="Times New Roman" w:hAnsi="Times New Roman" w:cs="Times New Roman"/>
          <w:color w:val="212121"/>
          <w:highlight w:val="white"/>
        </w:rPr>
        <w:t>Evoy</w:t>
      </w:r>
      <w:proofErr w:type="spellEnd"/>
      <w:r w:rsidRPr="00125F12">
        <w:rPr>
          <w:rFonts w:ascii="Times New Roman" w:hAnsi="Times New Roman" w:cs="Times New Roman"/>
          <w:color w:val="212121"/>
          <w:highlight w:val="white"/>
        </w:rPr>
        <w:t xml:space="preserve"> JW, </w:t>
      </w:r>
      <w:proofErr w:type="spellStart"/>
      <w:r w:rsidRPr="00125F12">
        <w:rPr>
          <w:rFonts w:ascii="Times New Roman" w:hAnsi="Times New Roman" w:cs="Times New Roman"/>
          <w:color w:val="212121"/>
          <w:highlight w:val="white"/>
        </w:rPr>
        <w:t>Michos</w:t>
      </w:r>
      <w:proofErr w:type="spellEnd"/>
      <w:r w:rsidRPr="00125F12">
        <w:rPr>
          <w:rFonts w:ascii="Times New Roman" w:hAnsi="Times New Roman" w:cs="Times New Roman"/>
          <w:color w:val="212121"/>
          <w:highlight w:val="white"/>
        </w:rPr>
        <w:t xml:space="preserve"> ED, </w:t>
      </w:r>
      <w:proofErr w:type="spellStart"/>
      <w:r w:rsidRPr="00125F12">
        <w:rPr>
          <w:rFonts w:ascii="Times New Roman" w:hAnsi="Times New Roman" w:cs="Times New Roman"/>
          <w:color w:val="212121"/>
          <w:highlight w:val="white"/>
        </w:rPr>
        <w:t>Miedema</w:t>
      </w:r>
      <w:proofErr w:type="spellEnd"/>
      <w:r w:rsidRPr="00125F12">
        <w:rPr>
          <w:rFonts w:ascii="Times New Roman" w:hAnsi="Times New Roman" w:cs="Times New Roman"/>
          <w:color w:val="212121"/>
          <w:highlight w:val="white"/>
        </w:rPr>
        <w:t xml:space="preserve"> MD, Muñoz D, Smith SC Jr, Virani SS, Williams KA </w:t>
      </w:r>
      <w:proofErr w:type="spellStart"/>
      <w:r w:rsidRPr="00125F12">
        <w:rPr>
          <w:rFonts w:ascii="Times New Roman" w:hAnsi="Times New Roman" w:cs="Times New Roman"/>
          <w:color w:val="212121"/>
          <w:highlight w:val="white"/>
        </w:rPr>
        <w:t>Sr</w:t>
      </w:r>
      <w:proofErr w:type="spellEnd"/>
      <w:r w:rsidRPr="00125F12">
        <w:rPr>
          <w:rFonts w:ascii="Times New Roman" w:hAnsi="Times New Roman" w:cs="Times New Roman"/>
          <w:color w:val="212121"/>
          <w:highlight w:val="white"/>
        </w:rPr>
        <w:t xml:space="preserve">, </w:t>
      </w:r>
      <w:proofErr w:type="spellStart"/>
      <w:r w:rsidRPr="00125F12">
        <w:rPr>
          <w:rFonts w:ascii="Times New Roman" w:hAnsi="Times New Roman" w:cs="Times New Roman"/>
          <w:color w:val="212121"/>
          <w:highlight w:val="white"/>
        </w:rPr>
        <w:t>Yeboah</w:t>
      </w:r>
      <w:proofErr w:type="spellEnd"/>
      <w:r w:rsidRPr="00125F12">
        <w:rPr>
          <w:rFonts w:ascii="Times New Roman" w:hAnsi="Times New Roman" w:cs="Times New Roman"/>
          <w:color w:val="212121"/>
          <w:highlight w:val="white"/>
        </w:rPr>
        <w:t xml:space="preserve"> J, </w:t>
      </w:r>
      <w:proofErr w:type="spellStart"/>
      <w:r w:rsidRPr="00125F12">
        <w:rPr>
          <w:rFonts w:ascii="Times New Roman" w:hAnsi="Times New Roman" w:cs="Times New Roman"/>
          <w:color w:val="212121"/>
          <w:highlight w:val="white"/>
        </w:rPr>
        <w:t>Ziaeian</w:t>
      </w:r>
      <w:proofErr w:type="spellEnd"/>
      <w:r w:rsidRPr="00125F12">
        <w:rPr>
          <w:rFonts w:ascii="Times New Roman" w:hAnsi="Times New Roman" w:cs="Times New Roman"/>
          <w:color w:val="212121"/>
          <w:highlight w:val="white"/>
        </w:rPr>
        <w:t xml:space="preserve"> B. 2019 ACC/AHA Guideline on the Primary Prevention of Cardiovascular Disease: A Report of the American College of Cardiology/American Heart Association Task</w:t>
      </w:r>
      <w:r w:rsidRPr="00125F12">
        <w:rPr>
          <w:rFonts w:ascii="Times New Roman" w:hAnsi="Times New Roman" w:cs="Times New Roman"/>
          <w:color w:val="212121"/>
          <w:highlight w:val="white"/>
        </w:rPr>
        <w:t xml:space="preserve"> Force on Clinical Practice Guidelines. Circulation. 2019 Sep 10</w:t>
      </w:r>
      <w:proofErr w:type="gramStart"/>
      <w:r w:rsidRPr="00125F12">
        <w:rPr>
          <w:rFonts w:ascii="Times New Roman" w:hAnsi="Times New Roman" w:cs="Times New Roman"/>
          <w:color w:val="212121"/>
          <w:highlight w:val="white"/>
        </w:rPr>
        <w:t>;140</w:t>
      </w:r>
      <w:proofErr w:type="gramEnd"/>
      <w:r w:rsidRPr="00125F12">
        <w:rPr>
          <w:rFonts w:ascii="Times New Roman" w:hAnsi="Times New Roman" w:cs="Times New Roman"/>
          <w:color w:val="212121"/>
          <w:highlight w:val="white"/>
        </w:rPr>
        <w:t xml:space="preserve">(11):e596-e646. </w:t>
      </w:r>
      <w:proofErr w:type="spellStart"/>
      <w:proofErr w:type="gramStart"/>
      <w:r w:rsidRPr="00125F12">
        <w:rPr>
          <w:rFonts w:ascii="Times New Roman" w:hAnsi="Times New Roman" w:cs="Times New Roman"/>
          <w:color w:val="212121"/>
          <w:highlight w:val="white"/>
        </w:rPr>
        <w:t>doi</w:t>
      </w:r>
      <w:proofErr w:type="spellEnd"/>
      <w:proofErr w:type="gramEnd"/>
      <w:r w:rsidRPr="00125F12">
        <w:rPr>
          <w:rFonts w:ascii="Times New Roman" w:hAnsi="Times New Roman" w:cs="Times New Roman"/>
          <w:color w:val="212121"/>
          <w:highlight w:val="white"/>
        </w:rPr>
        <w:t xml:space="preserve">: 10.1161/CIR.0000000000000678. </w:t>
      </w:r>
      <w:proofErr w:type="spellStart"/>
      <w:r w:rsidRPr="00125F12">
        <w:rPr>
          <w:rFonts w:ascii="Times New Roman" w:hAnsi="Times New Roman" w:cs="Times New Roman"/>
          <w:color w:val="212121"/>
          <w:highlight w:val="white"/>
        </w:rPr>
        <w:t>Epub</w:t>
      </w:r>
      <w:proofErr w:type="spellEnd"/>
      <w:r w:rsidRPr="00125F12">
        <w:rPr>
          <w:rFonts w:ascii="Times New Roman" w:hAnsi="Times New Roman" w:cs="Times New Roman"/>
          <w:color w:val="212121"/>
          <w:highlight w:val="white"/>
        </w:rPr>
        <w:t xml:space="preserve"> 2019 Mar 17. Erratum in: Circulation. 2019 Sep 10</w:t>
      </w:r>
      <w:proofErr w:type="gramStart"/>
      <w:r w:rsidRPr="00125F12">
        <w:rPr>
          <w:rFonts w:ascii="Times New Roman" w:hAnsi="Times New Roman" w:cs="Times New Roman"/>
          <w:color w:val="212121"/>
          <w:highlight w:val="white"/>
        </w:rPr>
        <w:t>;140</w:t>
      </w:r>
      <w:proofErr w:type="gramEnd"/>
      <w:r w:rsidRPr="00125F12">
        <w:rPr>
          <w:rFonts w:ascii="Times New Roman" w:hAnsi="Times New Roman" w:cs="Times New Roman"/>
          <w:color w:val="212121"/>
          <w:highlight w:val="white"/>
        </w:rPr>
        <w:t>(11):e649-e650. Erratum in: Circulation. 2020 Jan 28</w:t>
      </w:r>
      <w:proofErr w:type="gramStart"/>
      <w:r w:rsidRPr="00125F12">
        <w:rPr>
          <w:rFonts w:ascii="Times New Roman" w:hAnsi="Times New Roman" w:cs="Times New Roman"/>
          <w:color w:val="212121"/>
          <w:highlight w:val="white"/>
        </w:rPr>
        <w:t>;141</w:t>
      </w:r>
      <w:proofErr w:type="gramEnd"/>
      <w:r w:rsidRPr="00125F12">
        <w:rPr>
          <w:rFonts w:ascii="Times New Roman" w:hAnsi="Times New Roman" w:cs="Times New Roman"/>
          <w:color w:val="212121"/>
          <w:highlight w:val="white"/>
        </w:rPr>
        <w:t>(4):e60. Erratum in: Ci</w:t>
      </w:r>
      <w:r w:rsidRPr="00125F12">
        <w:rPr>
          <w:rFonts w:ascii="Times New Roman" w:hAnsi="Times New Roman" w:cs="Times New Roman"/>
          <w:color w:val="212121"/>
          <w:highlight w:val="white"/>
        </w:rPr>
        <w:t>rculation. 2020 Apr 21</w:t>
      </w:r>
      <w:proofErr w:type="gramStart"/>
      <w:r w:rsidRPr="00125F12">
        <w:rPr>
          <w:rFonts w:ascii="Times New Roman" w:hAnsi="Times New Roman" w:cs="Times New Roman"/>
          <w:color w:val="212121"/>
          <w:highlight w:val="white"/>
        </w:rPr>
        <w:t>;141</w:t>
      </w:r>
      <w:proofErr w:type="gramEnd"/>
      <w:r w:rsidRPr="00125F12">
        <w:rPr>
          <w:rFonts w:ascii="Times New Roman" w:hAnsi="Times New Roman" w:cs="Times New Roman"/>
          <w:color w:val="212121"/>
          <w:highlight w:val="white"/>
        </w:rPr>
        <w:t>(16):e774. PMID: 30879355; PMCID: PMC7734661.</w:t>
      </w:r>
    </w:p>
    <w:p w14:paraId="10AA68A7" w14:textId="77777777" w:rsidR="00125F12" w:rsidRPr="00125F12" w:rsidRDefault="00125F12" w:rsidP="00125F12">
      <w:pPr>
        <w:pStyle w:val="ListParagraph"/>
        <w:rPr>
          <w:rFonts w:ascii="Times New Roman" w:hAnsi="Times New Roman" w:cs="Times New Roman"/>
          <w:color w:val="212121"/>
          <w:highlight w:val="white"/>
        </w:rPr>
      </w:pPr>
    </w:p>
    <w:p w14:paraId="171DDE29" w14:textId="730A4FAE" w:rsidR="00125F12" w:rsidRPr="00125F12" w:rsidRDefault="00A54FCC" w:rsidP="00125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12121"/>
          <w:highlight w:val="white"/>
        </w:rPr>
      </w:pPr>
      <w:r w:rsidRPr="00125F12">
        <w:rPr>
          <w:rFonts w:ascii="Times New Roman" w:hAnsi="Times New Roman" w:cs="Times New Roman"/>
          <w:i/>
          <w:highlight w:val="white"/>
        </w:rPr>
        <w:t>Get a Cholesterol Test.</w:t>
      </w:r>
      <w:r w:rsidRPr="00125F12">
        <w:rPr>
          <w:rFonts w:ascii="Times New Roman" w:hAnsi="Times New Roman" w:cs="Times New Roman"/>
          <w:highlight w:val="white"/>
        </w:rPr>
        <w:t xml:space="preserve"> </w:t>
      </w:r>
      <w:r w:rsidR="00125F12" w:rsidRPr="00125F12">
        <w:rPr>
          <w:rFonts w:ascii="Times New Roman" w:hAnsi="Times New Roman" w:cs="Times New Roman"/>
        </w:rPr>
        <w:t xml:space="preserve">URL: </w:t>
      </w:r>
      <w:hyperlink r:id="rId5">
        <w:r w:rsidRPr="00125F12">
          <w:rPr>
            <w:rFonts w:ascii="Times New Roman" w:hAnsi="Times New Roman" w:cs="Times New Roman"/>
            <w:shd w:val="clear" w:color="auto" w:fill="F1F3F4"/>
          </w:rPr>
          <w:t>https://www.cdc.gov/cholesterol/cholesterol_screening.htm</w:t>
        </w:r>
      </w:hyperlink>
      <w:r w:rsidR="00125F12" w:rsidRPr="00125F12">
        <w:rPr>
          <w:rFonts w:ascii="Times New Roman" w:hAnsi="Times New Roman" w:cs="Times New Roman"/>
          <w:shd w:val="clear" w:color="auto" w:fill="F1F3F4"/>
        </w:rPr>
        <w:t>. Accessed 15 May 2023</w:t>
      </w:r>
    </w:p>
    <w:p w14:paraId="00000020" w14:textId="77777777" w:rsidR="00C44106" w:rsidRPr="00125F12" w:rsidRDefault="00C44106">
      <w:pPr>
        <w:rPr>
          <w:rFonts w:ascii="Times New Roman" w:hAnsi="Times New Roman" w:cs="Times New Roman"/>
          <w:color w:val="00FF00"/>
          <w:highlight w:val="white"/>
        </w:rPr>
      </w:pPr>
    </w:p>
    <w:p w14:paraId="00000021" w14:textId="77777777" w:rsidR="00C44106" w:rsidRPr="00125F12" w:rsidRDefault="00C44106">
      <w:pPr>
        <w:rPr>
          <w:rFonts w:ascii="Times New Roman" w:hAnsi="Times New Roman" w:cs="Times New Roman"/>
          <w:color w:val="00FF00"/>
          <w:highlight w:val="white"/>
        </w:rPr>
      </w:pPr>
    </w:p>
    <w:p w14:paraId="00000024" w14:textId="77777777" w:rsidR="00C44106" w:rsidRPr="00125F12" w:rsidRDefault="00C44106">
      <w:pPr>
        <w:rPr>
          <w:rFonts w:ascii="Times New Roman" w:hAnsi="Times New Roman" w:cs="Times New Roman"/>
          <w:color w:val="00FF00"/>
          <w:highlight w:val="white"/>
        </w:rPr>
      </w:pPr>
    </w:p>
    <w:p w14:paraId="00000025" w14:textId="77777777" w:rsidR="00C44106" w:rsidRPr="00125F12" w:rsidRDefault="00C44106">
      <w:pPr>
        <w:rPr>
          <w:rFonts w:ascii="Times New Roman" w:hAnsi="Times New Roman" w:cs="Times New Roman"/>
          <w:color w:val="00FF00"/>
          <w:highlight w:val="white"/>
        </w:rPr>
      </w:pPr>
    </w:p>
    <w:p w14:paraId="00000026" w14:textId="77777777" w:rsidR="00C44106" w:rsidRPr="00125F12" w:rsidRDefault="00C44106">
      <w:pPr>
        <w:rPr>
          <w:rFonts w:ascii="Times New Roman" w:hAnsi="Times New Roman" w:cs="Times New Roman"/>
          <w:color w:val="00FF00"/>
          <w:highlight w:val="white"/>
        </w:rPr>
      </w:pPr>
    </w:p>
    <w:p w14:paraId="00000027" w14:textId="77777777" w:rsidR="00C44106" w:rsidRPr="00125F12" w:rsidRDefault="00C44106">
      <w:pPr>
        <w:rPr>
          <w:rFonts w:ascii="Times New Roman" w:hAnsi="Times New Roman" w:cs="Times New Roman"/>
          <w:color w:val="00FF00"/>
          <w:highlight w:val="white"/>
        </w:rPr>
      </w:pPr>
    </w:p>
    <w:p w14:paraId="00000028" w14:textId="77777777" w:rsidR="00C44106" w:rsidRPr="00125F12" w:rsidRDefault="00C44106">
      <w:pPr>
        <w:rPr>
          <w:rFonts w:ascii="Times New Roman" w:hAnsi="Times New Roman" w:cs="Times New Roman"/>
          <w:color w:val="222222"/>
          <w:highlight w:val="white"/>
        </w:rPr>
      </w:pPr>
    </w:p>
    <w:sectPr w:rsidR="00C44106" w:rsidRPr="00125F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105"/>
    <w:multiLevelType w:val="hybridMultilevel"/>
    <w:tmpl w:val="9700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C10FE"/>
    <w:multiLevelType w:val="hybridMultilevel"/>
    <w:tmpl w:val="2CA6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D5D"/>
    <w:multiLevelType w:val="hybridMultilevel"/>
    <w:tmpl w:val="A9A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06"/>
    <w:rsid w:val="00125F12"/>
    <w:rsid w:val="00A54FCC"/>
    <w:rsid w:val="00AF2013"/>
    <w:rsid w:val="00C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A99BD-C621-4F68-9A79-4F33659D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5F1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2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holesterol/cholesterol_screenin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>The Houston Methodist Hospital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Satish, Priyanka</dc:creator>
  <cp:lastModifiedBy>Satish, Priyanka</cp:lastModifiedBy>
  <cp:revision>3</cp:revision>
  <dcterms:created xsi:type="dcterms:W3CDTF">2023-05-31T14:11:00Z</dcterms:created>
  <dcterms:modified xsi:type="dcterms:W3CDTF">2023-05-31T14:22:00Z</dcterms:modified>
</cp:coreProperties>
</file>